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11DC6CBB"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A25CFB">
        <w:rPr>
          <w:rFonts w:ascii="Arial" w:eastAsia="宋体" w:hAnsi="Arial" w:cs="Arial"/>
          <w:b/>
          <w:bCs/>
          <w:sz w:val="22"/>
          <w:lang w:val="en-GB"/>
        </w:rPr>
        <w:t>14</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01431A">
        <w:rPr>
          <w:rFonts w:ascii="Arial" w:eastAsia="宋体" w:hAnsi="Arial" w:cs="Arial"/>
          <w:b/>
          <w:bCs/>
          <w:sz w:val="22"/>
          <w:lang w:val="en-GB"/>
        </w:rPr>
        <w:t xml:space="preserve">         </w:t>
      </w:r>
      <w:r>
        <w:rPr>
          <w:rFonts w:ascii="Arial" w:eastAsia="宋体" w:hAnsi="Arial" w:cs="Arial"/>
          <w:b/>
          <w:bCs/>
          <w:sz w:val="22"/>
          <w:lang w:val="en-GB"/>
        </w:rPr>
        <w:t xml:space="preserve">    </w:t>
      </w:r>
      <w:r w:rsidR="009F5277">
        <w:rPr>
          <w:rFonts w:ascii="Arial" w:eastAsia="宋体" w:hAnsi="Arial" w:cs="Arial"/>
          <w:b/>
          <w:bCs/>
          <w:sz w:val="22"/>
          <w:lang w:val="en-GB"/>
        </w:rPr>
        <w:t xml:space="preserve">     </w:t>
      </w:r>
      <w:r w:rsidR="00DA1DE3">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0A40D6">
        <w:rPr>
          <w:rFonts w:ascii="Arial" w:eastAsia="宋体" w:hAnsi="Arial"/>
          <w:b/>
          <w:sz w:val="22"/>
          <w:lang w:val="x-none"/>
        </w:rPr>
        <w:t>3</w:t>
      </w:r>
      <w:r w:rsidR="003606D7">
        <w:rPr>
          <w:rFonts w:ascii="Arial" w:eastAsia="宋体" w:hAnsi="Arial"/>
          <w:b/>
          <w:sz w:val="22"/>
          <w:lang w:val="x-none"/>
        </w:rPr>
        <w:t>0</w:t>
      </w:r>
      <w:r w:rsidR="0040689A">
        <w:rPr>
          <w:rFonts w:ascii="Arial" w:eastAsia="宋体" w:hAnsi="Arial"/>
          <w:b/>
          <w:sz w:val="22"/>
          <w:lang w:val="x-none"/>
        </w:rPr>
        <w:t>6397</w:t>
      </w:r>
    </w:p>
    <w:p w14:paraId="7CD02331" w14:textId="77777777" w:rsidR="00A25CFB" w:rsidRPr="002C5E2F" w:rsidRDefault="00A25CFB" w:rsidP="00A25CFB">
      <w:pPr>
        <w:tabs>
          <w:tab w:val="center" w:pos="4536"/>
          <w:tab w:val="right" w:pos="9072"/>
        </w:tabs>
        <w:spacing w:afterLines="0" w:after="0"/>
        <w:rPr>
          <w:rFonts w:ascii="Arial" w:eastAsia="MS Mincho" w:hAnsi="Arial"/>
          <w:b/>
          <w:sz w:val="22"/>
        </w:rPr>
      </w:pPr>
      <w:r w:rsidRPr="005E7F41">
        <w:rPr>
          <w:rFonts w:ascii="Arial" w:eastAsia="宋体" w:hAnsi="Arial" w:cs="Arial"/>
          <w:b/>
          <w:bCs/>
          <w:sz w:val="22"/>
          <w:lang w:val="x-none"/>
        </w:rPr>
        <w:t>Toulouse, France, August 21</w:t>
      </w:r>
      <w:r w:rsidRPr="005E7F41">
        <w:rPr>
          <w:rFonts w:ascii="Arial" w:eastAsia="宋体" w:hAnsi="Arial" w:cs="Arial"/>
          <w:b/>
          <w:bCs/>
          <w:sz w:val="22"/>
          <w:vertAlign w:val="superscript"/>
          <w:lang w:val="x-none"/>
        </w:rPr>
        <w:t>st</w:t>
      </w:r>
      <w:r w:rsidRPr="005E7F41">
        <w:rPr>
          <w:rFonts w:ascii="Arial" w:eastAsia="宋体" w:hAnsi="Arial" w:cs="Arial"/>
          <w:b/>
          <w:bCs/>
          <w:sz w:val="22"/>
          <w:lang w:val="x-none"/>
        </w:rPr>
        <w:t xml:space="preserve"> – 25</w:t>
      </w:r>
      <w:r w:rsidRPr="005E7F41">
        <w:rPr>
          <w:rFonts w:ascii="Arial" w:eastAsia="宋体" w:hAnsi="Arial" w:cs="Arial"/>
          <w:b/>
          <w:bCs/>
          <w:sz w:val="22"/>
          <w:vertAlign w:val="superscript"/>
          <w:lang w:val="x-none"/>
        </w:rPr>
        <w:t>th</w:t>
      </w:r>
      <w:r w:rsidRPr="005E7F41">
        <w:rPr>
          <w:rFonts w:ascii="Arial" w:eastAsia="宋体" w:hAnsi="Arial" w:cs="Arial"/>
          <w:b/>
          <w:bCs/>
          <w:sz w:val="22"/>
          <w:lang w:val="x-none"/>
        </w:rPr>
        <w:t>, 202</w:t>
      </w:r>
      <w:r>
        <w:rPr>
          <w:rFonts w:ascii="Arial" w:eastAsia="宋体" w:hAnsi="Arial" w:cs="Arial"/>
          <w:b/>
          <w:bCs/>
          <w:sz w:val="22"/>
          <w:lang w:val="x-none"/>
        </w:rPr>
        <w:t>3</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2F121B66"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A605CF" w:rsidRPr="00164469">
        <w:rPr>
          <w:rFonts w:ascii="Arial" w:eastAsia="MS Mincho" w:hAnsi="Arial" w:hint="eastAsia"/>
          <w:b/>
          <w:sz w:val="22"/>
          <w:lang w:val="x-none"/>
        </w:rPr>
        <w:t>Discussion</w:t>
      </w:r>
      <w:r w:rsidR="00A605CF">
        <w:rPr>
          <w:rFonts w:ascii="Arial" w:eastAsia="MS Mincho" w:hAnsi="Arial"/>
          <w:b/>
          <w:sz w:val="22"/>
          <w:lang w:val="x-none"/>
        </w:rPr>
        <w:t>s</w:t>
      </w:r>
      <w:r w:rsidR="00A605CF" w:rsidRPr="00761B07">
        <w:rPr>
          <w:rFonts w:ascii="Arial" w:eastAsia="MS Mincho" w:hAnsi="Arial"/>
          <w:b/>
          <w:sz w:val="22"/>
          <w:lang w:val="x-none"/>
        </w:rPr>
        <w:t xml:space="preserve"> </w:t>
      </w:r>
      <w:r w:rsidR="00A605CF">
        <w:rPr>
          <w:rFonts w:ascii="Arial" w:eastAsia="MS Mincho" w:hAnsi="Arial"/>
          <w:b/>
          <w:sz w:val="22"/>
          <w:lang w:val="x-none"/>
        </w:rPr>
        <w:t>on</w:t>
      </w:r>
      <w:r w:rsidR="00A605CF" w:rsidRPr="00761B07">
        <w:rPr>
          <w:rFonts w:ascii="Arial" w:eastAsia="MS Mincho" w:hAnsi="Arial"/>
          <w:b/>
          <w:sz w:val="22"/>
          <w:lang w:val="x-none"/>
        </w:rPr>
        <w:t xml:space="preserve"> </w:t>
      </w:r>
      <w:r w:rsidR="003606D7" w:rsidRPr="003606D7">
        <w:rPr>
          <w:rFonts w:ascii="Arial" w:eastAsia="MS Mincho" w:hAnsi="Arial"/>
          <w:b/>
          <w:sz w:val="22"/>
          <w:lang w:val="x-none"/>
        </w:rPr>
        <w:t>SRS enhancement in Rel-18</w:t>
      </w:r>
    </w:p>
    <w:p w14:paraId="134EC85E" w14:textId="4264615E"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227E80">
        <w:rPr>
          <w:rFonts w:ascii="Arial" w:eastAsia="宋体" w:hAnsi="Arial"/>
          <w:b/>
          <w:sz w:val="22"/>
          <w:lang w:val="x-none"/>
        </w:rPr>
        <w:t>9.</w:t>
      </w:r>
      <w:r w:rsidR="00594C54">
        <w:rPr>
          <w:rFonts w:ascii="Arial" w:eastAsia="宋体" w:hAnsi="Arial"/>
          <w:b/>
          <w:sz w:val="22"/>
          <w:lang w:val="x-none"/>
        </w:rPr>
        <w:t>1</w:t>
      </w:r>
      <w:r w:rsidR="00227E80">
        <w:rPr>
          <w:rFonts w:ascii="Arial" w:eastAsia="宋体" w:hAnsi="Arial"/>
          <w:b/>
          <w:sz w:val="22"/>
          <w:lang w:val="x-none"/>
        </w:rPr>
        <w:t>.</w:t>
      </w:r>
      <w:r w:rsidR="00594C54">
        <w:rPr>
          <w:rFonts w:ascii="Arial" w:eastAsia="宋体" w:hAnsi="Arial"/>
          <w:b/>
          <w:sz w:val="22"/>
          <w:lang w:val="x-none"/>
        </w:rPr>
        <w:t>3.</w:t>
      </w:r>
      <w:r w:rsidR="003606D7">
        <w:rPr>
          <w:rFonts w:ascii="Arial" w:eastAsia="宋体" w:hAnsi="Arial"/>
          <w:b/>
          <w:sz w:val="22"/>
          <w:lang w:val="x-none"/>
        </w:rPr>
        <w:t>2</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3" w:name="_Ref521334010"/>
      <w:r w:rsidRPr="00210BAB">
        <w:t>Introduction</w:t>
      </w:r>
      <w:bookmarkEnd w:id="3"/>
    </w:p>
    <w:p w14:paraId="289EBADF" w14:textId="2D6FD651"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384CE6">
        <w:t>3</w:t>
      </w:r>
      <w:r w:rsidRPr="004A06BE">
        <w:t xml:space="preserve"> meeting, </w:t>
      </w:r>
      <w:r w:rsidR="003606D7" w:rsidRPr="001627B3">
        <w:rPr>
          <w:lang w:eastAsia="x-none"/>
        </w:rPr>
        <w:t xml:space="preserve">SRS enhancement for TDD CJT and UL 8Tx operation </w:t>
      </w:r>
      <w:r w:rsidRPr="00BF3A7D">
        <w:rPr>
          <w:rFonts w:eastAsia="宋体"/>
        </w:rPr>
        <w:t xml:space="preserve">in Rel.18 </w:t>
      </w:r>
      <w:r w:rsidRPr="003B3DC0">
        <w:t>NR MIMO evolution</w:t>
      </w:r>
      <w:r w:rsidRPr="00BF3A7D">
        <w:rPr>
          <w:rFonts w:eastAsia="宋体"/>
        </w:rPr>
        <w:t xml:space="preserve"> </w:t>
      </w:r>
      <w:r>
        <w:t>was</w:t>
      </w:r>
      <w:r w:rsidRPr="004A06BE">
        <w:t xml:space="preserve"> discussed. Some</w:t>
      </w:r>
      <w:r w:rsidRPr="00BF3A7D">
        <w:rPr>
          <w:rFonts w:eastAsia="宋体"/>
        </w:rPr>
        <w:t xml:space="preserve"> agreements were made as below [1].</w:t>
      </w:r>
    </w:p>
    <w:p w14:paraId="2A6FFDA6" w14:textId="77777777" w:rsidR="00384CE6" w:rsidRPr="00A5394D" w:rsidRDefault="00384CE6" w:rsidP="00384CE6">
      <w:pPr>
        <w:spacing w:after="120"/>
        <w:rPr>
          <w:highlight w:val="green"/>
        </w:rPr>
      </w:pPr>
      <w:r>
        <w:rPr>
          <w:highlight w:val="green"/>
        </w:rPr>
        <w:t>Agreement</w:t>
      </w:r>
    </w:p>
    <w:p w14:paraId="256290AE" w14:textId="77777777" w:rsidR="00384CE6" w:rsidRPr="00A5394D" w:rsidRDefault="00384CE6" w:rsidP="00384CE6">
      <w:pPr>
        <w:spacing w:after="120"/>
      </w:pPr>
      <w:r w:rsidRPr="00A5394D">
        <w:t>For an 8-port SRS resource in a SRS resource set with usage ‘codebook’ or ‘</w:t>
      </w:r>
      <w:proofErr w:type="spellStart"/>
      <w:r w:rsidRPr="00A5394D">
        <w:t>antennaSwitching</w:t>
      </w:r>
      <w:proofErr w:type="spellEnd"/>
      <w:r w:rsidRPr="00A5394D">
        <w:t xml:space="preserve">’ and with TDM factor s &gt; 1, the UE splits a linear value </w:t>
      </w:r>
      <m:oMath>
        <m:sSub>
          <m:sSubPr>
            <m:ctrlPr>
              <w:rPr>
                <w:rFonts w:ascii="Cambria Math" w:hAnsi="Cambria Math"/>
                <w:lang w:eastAsia="ko-KR"/>
              </w:rPr>
            </m:ctrlPr>
          </m:sSubPr>
          <m:e>
            <m:acc>
              <m:accPr>
                <m:ctrlPr>
                  <w:rPr>
                    <w:rFonts w:ascii="Cambria Math" w:hAnsi="Cambria Math"/>
                    <w:lang w:eastAsia="ko-KR"/>
                  </w:rPr>
                </m:ctrlPr>
              </m:accPr>
              <m:e>
                <m:r>
                  <m:rPr>
                    <m:sty m:val="p"/>
                  </m:rPr>
                  <w:rPr>
                    <w:rFonts w:ascii="Cambria Math" w:hAnsi="Cambria Math"/>
                  </w:rPr>
                  <m:t>P</m:t>
                </m:r>
              </m:e>
            </m:acc>
          </m:e>
          <m:sub>
            <m:r>
              <m:rPr>
                <m:nor/>
              </m:rPr>
              <m:t>SRS</m:t>
            </m:r>
          </m:sub>
        </m:sSub>
      </m:oMath>
      <w:r w:rsidRPr="00A5394D">
        <w:t xml:space="preserve"> of SRS transmission power equally across the SRS ports configured on each OFDM symbol, if the UE is capable of transmitting at </w:t>
      </w:r>
      <m:oMath>
        <m:sSub>
          <m:sSubPr>
            <m:ctrlPr>
              <w:rPr>
                <w:rFonts w:ascii="Cambria Math" w:hAnsi="Cambria Math"/>
                <w:i/>
                <w:iCs/>
              </w:rPr>
            </m:ctrlPr>
          </m:sSubPr>
          <m:e>
            <m:r>
              <w:rPr>
                <w:rFonts w:ascii="Cambria Math" w:hAnsi="Cambria Math"/>
              </w:rPr>
              <m:t>P</m:t>
            </m:r>
          </m:e>
          <m:sub>
            <m:r>
              <w:rPr>
                <w:rFonts w:ascii="Cambria Math" w:hAnsi="Cambria Math"/>
              </w:rPr>
              <m:t>CMAX</m:t>
            </m:r>
          </m:sub>
        </m:sSub>
      </m:oMath>
      <w:r w:rsidRPr="00A5394D">
        <w:t xml:space="preserve"> per OFDM symbol with 8/s ports, where </w:t>
      </w:r>
      <m:oMath>
        <m:sSub>
          <m:sSubPr>
            <m:ctrlPr>
              <w:rPr>
                <w:rFonts w:ascii="Cambria Math" w:hAnsi="Cambria Math"/>
                <w:i/>
                <w:iCs/>
              </w:rPr>
            </m:ctrlPr>
          </m:sSubPr>
          <m:e>
            <m:r>
              <w:rPr>
                <w:rFonts w:ascii="Cambria Math" w:hAnsi="Cambria Math"/>
              </w:rPr>
              <m:t>P</m:t>
            </m:r>
          </m:e>
          <m:sub>
            <m:r>
              <w:rPr>
                <w:rFonts w:ascii="Cambria Math" w:hAnsi="Cambria Math"/>
              </w:rPr>
              <m:t>CMAX</m:t>
            </m:r>
          </m:sub>
        </m:sSub>
      </m:oMath>
      <w:r w:rsidRPr="00A5394D">
        <w:t xml:space="preserve"> is specified in the current specifications.</w:t>
      </w:r>
    </w:p>
    <w:p w14:paraId="51551AFF" w14:textId="77777777" w:rsidR="00384CE6" w:rsidRPr="000E2234" w:rsidRDefault="00384CE6" w:rsidP="005C0A13">
      <w:pPr>
        <w:pStyle w:val="ad"/>
        <w:numPr>
          <w:ilvl w:val="0"/>
          <w:numId w:val="12"/>
        </w:numPr>
        <w:overflowPunct w:val="0"/>
        <w:autoSpaceDE w:val="0"/>
        <w:autoSpaceDN w:val="0"/>
        <w:adjustRightInd w:val="0"/>
        <w:spacing w:afterLines="0" w:after="120" w:line="276" w:lineRule="auto"/>
        <w:ind w:leftChars="0"/>
        <w:contextualSpacing/>
        <w:jc w:val="both"/>
        <w:textAlignment w:val="baseline"/>
        <w:rPr>
          <w:rFonts w:eastAsia="等线"/>
          <w:iCs/>
          <w:lang w:eastAsia="zh-CN"/>
        </w:rPr>
      </w:pPr>
      <w:r w:rsidRPr="000E2234">
        <w:rPr>
          <w:rFonts w:eastAsia="等线"/>
          <w:iCs/>
          <w:lang w:eastAsia="zh-CN"/>
        </w:rPr>
        <w:t>Note: This may be captured in the specification in a few different but equivalent ways, and it is up to the editor to decide.</w:t>
      </w:r>
    </w:p>
    <w:p w14:paraId="48F9782C" w14:textId="77777777" w:rsidR="00384CE6" w:rsidRPr="007A43A2" w:rsidRDefault="00384CE6" w:rsidP="00384CE6">
      <w:pPr>
        <w:spacing w:after="120"/>
        <w:rPr>
          <w:u w:val="single"/>
          <w:lang w:eastAsia="x-none"/>
        </w:rPr>
      </w:pPr>
      <w:r w:rsidRPr="007A43A2">
        <w:rPr>
          <w:u w:val="single"/>
          <w:lang w:eastAsia="x-none"/>
        </w:rPr>
        <w:t>Conclusion</w:t>
      </w:r>
    </w:p>
    <w:p w14:paraId="258415BD" w14:textId="77777777" w:rsidR="00384CE6" w:rsidRPr="00A5394D" w:rsidRDefault="00384CE6" w:rsidP="00384CE6">
      <w:pPr>
        <w:spacing w:after="120"/>
      </w:pPr>
      <w:r w:rsidRPr="00A5394D">
        <w:t>There is no consensus on the support of the following feature in RAN1:</w:t>
      </w:r>
    </w:p>
    <w:p w14:paraId="5742C0C3" w14:textId="77777777" w:rsidR="00384CE6" w:rsidRPr="00A5394D" w:rsidRDefault="00384CE6" w:rsidP="00384CE6">
      <w:pPr>
        <w:spacing w:after="120"/>
        <w:rPr>
          <w:i/>
          <w:iCs/>
        </w:rPr>
      </w:pPr>
      <w:r w:rsidRPr="00A5394D">
        <w:rPr>
          <w:i/>
          <w:iCs/>
        </w:rPr>
        <w:t>For an 8-port SRS resource in a SRS resource set with usage ‘codebook’ or ‘</w:t>
      </w:r>
      <w:proofErr w:type="spellStart"/>
      <w:r w:rsidRPr="00A5394D">
        <w:rPr>
          <w:i/>
          <w:iCs/>
        </w:rPr>
        <w:t>antennaSwitching</w:t>
      </w:r>
      <w:proofErr w:type="spellEnd"/>
      <w:r w:rsidRPr="00A5394D">
        <w:rPr>
          <w:i/>
          <w:iCs/>
        </w:rPr>
        <w:t>’ and resource mapping based on TDM, support TDM factor s = 4.</w:t>
      </w:r>
    </w:p>
    <w:p w14:paraId="36E9CF28" w14:textId="77777777" w:rsidR="00384CE6" w:rsidRPr="00A5394D" w:rsidRDefault="00384CE6" w:rsidP="00384CE6">
      <w:pPr>
        <w:spacing w:after="120"/>
        <w:rPr>
          <w:lang w:eastAsia="x-none"/>
        </w:rPr>
      </w:pPr>
    </w:p>
    <w:p w14:paraId="42BD14F6" w14:textId="77777777" w:rsidR="00384CE6" w:rsidRPr="00A5394D" w:rsidRDefault="00384CE6" w:rsidP="00384CE6">
      <w:pPr>
        <w:spacing w:after="120"/>
        <w:rPr>
          <w:highlight w:val="green"/>
        </w:rPr>
      </w:pPr>
      <w:r>
        <w:rPr>
          <w:highlight w:val="green"/>
        </w:rPr>
        <w:t>Agreement</w:t>
      </w:r>
    </w:p>
    <w:p w14:paraId="6AD9FCA1" w14:textId="77777777" w:rsidR="00384CE6" w:rsidRPr="00A5394D" w:rsidRDefault="00384CE6" w:rsidP="00384CE6">
      <w:pPr>
        <w:spacing w:after="120"/>
      </w:pPr>
      <w:r w:rsidRPr="00A5394D">
        <w:t>For an 8-port SRS resource in a SRS resource set with usage ‘codebook’ or ‘</w:t>
      </w:r>
      <w:proofErr w:type="spellStart"/>
      <w:r w:rsidRPr="00A5394D">
        <w:t>antennaSwitching</w:t>
      </w:r>
      <w:proofErr w:type="spellEnd"/>
      <w:r w:rsidRPr="00A5394D">
        <w:t>’,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lang w:eastAsia="ko-KR"/>
              </w:rPr>
            </m:ctrlPr>
          </m:sSubPr>
          <m:e>
            <m:r>
              <m:rPr>
                <m:sty m:val="p"/>
              </m:rPr>
              <w:rPr>
                <w:rFonts w:ascii="Cambria Math" w:hAnsi="Cambria Math"/>
              </w:rPr>
              <m:t>K</m:t>
            </m:r>
          </m:e>
          <m:sub>
            <m:r>
              <m:rPr>
                <m:sty m:val="p"/>
              </m:rPr>
              <w:rPr>
                <w:rFonts w:ascii="Cambria Math" w:hAnsi="Cambria Math"/>
              </w:rPr>
              <m:t>TC</m:t>
            </m:r>
          </m:sub>
        </m:sSub>
      </m:oMath>
      <w:r w:rsidRPr="00A5394D">
        <w:t xml:space="preserve">=4,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TC</m:t>
            </m:r>
          </m:sub>
        </m:sSub>
        <m:r>
          <m:rPr>
            <m:sty m:val="p"/>
          </m:rPr>
          <w:rPr>
            <w:rFonts w:ascii="Cambria Math" w:hAnsi="Cambria Math"/>
          </w:rPr>
          <m:t>=2</m:t>
        </m:r>
      </m:oMath>
      <w:r w:rsidRPr="00A5394D">
        <w:t>) or comb 8 on 4 comb offsets (</w:t>
      </w:r>
      <m:oMath>
        <m:sSub>
          <m:sSubPr>
            <m:ctrlPr>
              <w:rPr>
                <w:rFonts w:ascii="Cambria Math" w:hAnsi="Cambria Math"/>
                <w:lang w:eastAsia="ko-KR"/>
              </w:rPr>
            </m:ctrlPr>
          </m:sSubPr>
          <m:e>
            <m:r>
              <m:rPr>
                <m:sty m:val="p"/>
              </m:rPr>
              <w:rPr>
                <w:rFonts w:ascii="Cambria Math" w:hAnsi="Cambria Math"/>
              </w:rPr>
              <m:t>K</m:t>
            </m:r>
          </m:e>
          <m:sub>
            <m:r>
              <m:rPr>
                <m:sty m:val="p"/>
              </m:rPr>
              <w:rPr>
                <w:rFonts w:ascii="Cambria Math" w:hAnsi="Cambria Math"/>
              </w:rPr>
              <m:t>TC</m:t>
            </m:r>
          </m:sub>
        </m:sSub>
      </m:oMath>
      <w:r w:rsidRPr="00A5394D">
        <w:t xml:space="preserve">=8,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TC</m:t>
            </m:r>
          </m:sub>
        </m:sSub>
        <m:r>
          <m:rPr>
            <m:sty m:val="p"/>
          </m:rPr>
          <w:rPr>
            <w:rFonts w:ascii="Cambria Math" w:hAnsi="Cambria Math"/>
          </w:rPr>
          <m:t>=4</m:t>
        </m:r>
      </m:oMath>
      <w:r w:rsidRPr="00A5394D">
        <w:t>), the cyclic shift positions are completely aligned across the comb offsets on the same OFDM symbol.</w:t>
      </w:r>
    </w:p>
    <w:p w14:paraId="47BD8F78" w14:textId="77777777" w:rsidR="00384CE6" w:rsidRPr="00A5394D" w:rsidRDefault="00384CE6" w:rsidP="005C0A13">
      <w:pPr>
        <w:numPr>
          <w:ilvl w:val="0"/>
          <w:numId w:val="11"/>
        </w:numPr>
        <w:spacing w:before="100" w:afterLines="0" w:after="120" w:line="276" w:lineRule="auto"/>
        <w:contextualSpacing/>
        <w:jc w:val="both"/>
      </w:pPr>
      <w:r w:rsidRPr="00A5394D">
        <w:t xml:space="preserve">For </w:t>
      </w:r>
      <w:proofErr w:type="gramStart"/>
      <w:r w:rsidRPr="00A5394D">
        <w:t xml:space="preserve">port </w:t>
      </w:r>
      <w:proofErr w:type="gramEnd"/>
      <m:oMath>
        <m:sSub>
          <m:sSubPr>
            <m:ctrlPr>
              <w:rPr>
                <w:rFonts w:ascii="Cambria Math" w:hAnsi="Cambria Math"/>
                <w:lang w:eastAsia="ko-KR"/>
              </w:rPr>
            </m:ctrlPr>
          </m:sSubPr>
          <m:e>
            <m:r>
              <m:rPr>
                <m:sty m:val="p"/>
              </m:rPr>
              <w:rPr>
                <w:rFonts w:ascii="Cambria Math" w:hAnsi="Cambria Math"/>
              </w:rPr>
              <m:t>p</m:t>
            </m:r>
          </m:e>
          <m:sub>
            <m:r>
              <m:rPr>
                <m:sty m:val="p"/>
              </m:rPr>
              <w:rPr>
                <w:rFonts w:ascii="Cambria Math" w:hAnsi="Cambria Math"/>
              </w:rPr>
              <m:t>i</m:t>
            </m:r>
          </m:sub>
        </m:sSub>
      </m:oMath>
      <w:r w:rsidRPr="00A5394D">
        <w:t xml:space="preserve">, </w:t>
      </w:r>
      <m:oMath>
        <m:sSubSup>
          <m:sSubSupPr>
            <m:ctrlPr>
              <w:rPr>
                <w:rFonts w:ascii="Cambria Math" w:hAnsi="Cambria Math"/>
                <w:lang w:eastAsia="ko-KR"/>
              </w:rPr>
            </m:ctrlPr>
          </m:sSubSupPr>
          <m:e>
            <m:r>
              <m:rPr>
                <m:sty m:val="p"/>
              </m:rPr>
              <w:rPr>
                <w:rFonts w:ascii="Cambria Math" w:hAnsi="Cambria Math"/>
              </w:rPr>
              <m:t>n</m:t>
            </m:r>
          </m:e>
          <m:sub>
            <m:r>
              <m:rPr>
                <m:nor/>
              </m:rPr>
              <m:t>SRS</m:t>
            </m:r>
          </m:sub>
          <m:sup>
            <m:r>
              <m:rPr>
                <m:nor/>
              </m:rPr>
              <m:t>cs</m:t>
            </m:r>
            <m:r>
              <m:rPr>
                <m:sty m:val="p"/>
              </m:rPr>
              <w:rPr>
                <w:rFonts w:ascii="Cambria Math" w:hAnsi="Cambria Math"/>
              </w:rPr>
              <m:t>,i</m:t>
            </m:r>
          </m:sup>
        </m:sSubSup>
        <m:r>
          <m:rPr>
            <m:sty m:val="p"/>
          </m:rPr>
          <w:rPr>
            <w:rFonts w:ascii="Cambria Math" w:hAnsi="Cambria Math"/>
          </w:rPr>
          <m:t>=</m:t>
        </m:r>
        <m:d>
          <m:dPr>
            <m:ctrlPr>
              <w:rPr>
                <w:rFonts w:ascii="Cambria Math" w:hAnsi="Cambria Math"/>
                <w:lang w:eastAsia="ko-KR"/>
              </w:rPr>
            </m:ctrlPr>
          </m:dPr>
          <m:e>
            <m:sSubSup>
              <m:sSubSupPr>
                <m:ctrlPr>
                  <w:rPr>
                    <w:rFonts w:ascii="Cambria Math" w:hAnsi="Cambria Math"/>
                    <w:lang w:eastAsia="ko-KR"/>
                  </w:rPr>
                </m:ctrlPr>
              </m:sSubSupPr>
              <m:e>
                <m:r>
                  <m:rPr>
                    <m:sty m:val="p"/>
                  </m:rP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hAnsi="Cambria Math"/>
                    <w:lang w:eastAsia="ko-KR"/>
                  </w:rPr>
                </m:ctrlPr>
              </m:fPr>
              <m:num>
                <m:sSubSup>
                  <m:sSubSupPr>
                    <m:ctrlPr>
                      <w:rPr>
                        <w:rFonts w:ascii="Cambria Math" w:hAnsi="Cambria Math"/>
                        <w:lang w:eastAsia="ko-KR"/>
                      </w:rPr>
                    </m:ctrlPr>
                  </m:sSubSupPr>
                  <m:e>
                    <m:r>
                      <m:rPr>
                        <m:sty m:val="p"/>
                      </m:rP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i</m:t>
                                </m:r>
                              </m:sub>
                            </m:sSub>
                            <m:r>
                              <m:rPr>
                                <m:sty m:val="p"/>
                              </m:rPr>
                              <w:rPr>
                                <w:rFonts w:ascii="Cambria Math" w:hAnsi="Cambria Math"/>
                              </w:rPr>
                              <m:t>-1000</m:t>
                            </m:r>
                          </m:e>
                        </m:d>
                      </m:num>
                      <m:den>
                        <m:sSub>
                          <m:sSubPr>
                            <m:ctrlPr>
                              <w:rPr>
                                <w:rFonts w:ascii="Cambria Math" w:hAnsi="Cambria Math"/>
                              </w:rPr>
                            </m:ctrlPr>
                          </m:sSubPr>
                          <m:e>
                            <m:r>
                              <m:rPr>
                                <m:sty m:val="p"/>
                              </m:rPr>
                              <w:rPr>
                                <w:rFonts w:ascii="Cambria Math" w:hAnsi="Cambria Math"/>
                              </w:rPr>
                              <m:t>k</m:t>
                            </m:r>
                          </m:e>
                          <m:sub>
                            <m:r>
                              <m:rPr>
                                <m:sty m:val="p"/>
                              </m:rPr>
                              <w:rPr>
                                <w:rFonts w:ascii="Cambria Math" w:hAnsi="Cambria Math"/>
                              </w:rPr>
                              <m:t>TC</m:t>
                            </m:r>
                          </m:sub>
                        </m:sSub>
                      </m:den>
                    </m:f>
                  </m:e>
                </m:d>
              </m:num>
              <m:den>
                <m:sSubSup>
                  <m:sSubSupPr>
                    <m:ctrlPr>
                      <w:rPr>
                        <w:rFonts w:ascii="Cambria Math" w:hAnsi="Cambria Math"/>
                        <w:lang w:eastAsia="ko-KR"/>
                      </w:rPr>
                    </m:ctrlPr>
                  </m:sSubSupPr>
                  <m:e>
                    <m:r>
                      <m:rPr>
                        <m:sty m:val="p"/>
                      </m:rPr>
                      <w:rPr>
                        <w:rFonts w:ascii="Cambria Math" w:hAnsi="Cambria Math"/>
                      </w:rPr>
                      <m:t>N</m:t>
                    </m:r>
                  </m:e>
                  <m:sub>
                    <m:r>
                      <m:rPr>
                        <m:nor/>
                      </m:rPr>
                      <m:t>ap</m:t>
                    </m:r>
                  </m:sub>
                  <m:sup>
                    <m:r>
                      <m:rPr>
                        <m:nor/>
                      </m:rPr>
                      <m:t>SRS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TC</m:t>
                    </m:r>
                  </m:sub>
                </m:sSub>
              </m:den>
            </m:f>
          </m:e>
        </m:d>
        <m:r>
          <m:rPr>
            <m:nor/>
          </m:rPr>
          <m:t xml:space="preserve"> mod </m:t>
        </m:r>
        <m:sSubSup>
          <m:sSubSupPr>
            <m:ctrlPr>
              <w:rPr>
                <w:rFonts w:ascii="Cambria Math" w:hAnsi="Cambria Math"/>
                <w:lang w:eastAsia="ko-KR"/>
              </w:rPr>
            </m:ctrlPr>
          </m:sSubSupPr>
          <m:e>
            <m:r>
              <m:rPr>
                <m:sty m:val="p"/>
              </m:rPr>
              <w:rPr>
                <w:rFonts w:ascii="Cambria Math" w:hAnsi="Cambria Math"/>
              </w:rPr>
              <m:t>n</m:t>
            </m:r>
          </m:e>
          <m:sub>
            <m:r>
              <m:rPr>
                <m:nor/>
              </m:rPr>
              <m:t>SRS</m:t>
            </m:r>
          </m:sub>
          <m:sup>
            <m:r>
              <m:rPr>
                <m:nor/>
              </m:rPr>
              <m:t>cs</m:t>
            </m:r>
            <m:r>
              <m:rPr>
                <m:sty m:val="p"/>
              </m:rPr>
              <w:rPr>
                <w:rFonts w:ascii="Cambria Math" w:hAnsi="Cambria Math"/>
              </w:rPr>
              <m:t>,</m:t>
            </m:r>
            <m:r>
              <m:rPr>
                <m:nor/>
              </m:rPr>
              <m:t>max</m:t>
            </m:r>
          </m:sup>
        </m:sSubSup>
      </m:oMath>
      <w:r w:rsidRPr="00A5394D">
        <w:t>.</w:t>
      </w:r>
    </w:p>
    <w:p w14:paraId="4C8AA7D1" w14:textId="77777777" w:rsidR="00384CE6" w:rsidRPr="00A5394D" w:rsidRDefault="00384CE6" w:rsidP="00384CE6">
      <w:pPr>
        <w:spacing w:after="120"/>
        <w:rPr>
          <w:highlight w:val="green"/>
        </w:rPr>
      </w:pPr>
      <w:r>
        <w:rPr>
          <w:highlight w:val="green"/>
        </w:rPr>
        <w:t>Agreement</w:t>
      </w:r>
    </w:p>
    <w:p w14:paraId="7E54D6C3" w14:textId="77777777" w:rsidR="00384CE6" w:rsidRPr="007A43A2" w:rsidRDefault="00384CE6" w:rsidP="00384CE6">
      <w:pPr>
        <w:spacing w:after="120"/>
      </w:pPr>
      <w:r w:rsidRPr="007A43A2">
        <w:t>Support configuring a subset of comb offsets when comb offset hopping is configured, and configuring a subset of cyclic shifts when cyclic shift hopping is configured.</w:t>
      </w:r>
    </w:p>
    <w:p w14:paraId="17BFEEE1" w14:textId="77777777" w:rsidR="00384CE6" w:rsidRPr="007A43A2" w:rsidRDefault="00384CE6" w:rsidP="005C0A13">
      <w:pPr>
        <w:pStyle w:val="ad"/>
        <w:numPr>
          <w:ilvl w:val="0"/>
          <w:numId w:val="12"/>
        </w:numPr>
        <w:overflowPunct w:val="0"/>
        <w:autoSpaceDE w:val="0"/>
        <w:autoSpaceDN w:val="0"/>
        <w:adjustRightInd w:val="0"/>
        <w:spacing w:afterLines="0" w:after="120"/>
        <w:ind w:leftChars="0"/>
        <w:contextualSpacing/>
        <w:textAlignment w:val="baseline"/>
        <w:rPr>
          <w:rFonts w:eastAsia="等线"/>
          <w:iCs/>
          <w:lang w:eastAsia="zh-CN"/>
        </w:rPr>
      </w:pPr>
      <w:r w:rsidRPr="007A43A2">
        <w:rPr>
          <w:rFonts w:eastAsia="等线"/>
          <w:iCs/>
          <w:lang w:eastAsia="zh-CN"/>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i/>
                <w:lang w:val="sv-SE"/>
              </w:rPr>
            </m:ctrlPr>
          </m:sSubSupPr>
          <m:e>
            <m:r>
              <m:rPr>
                <m:sty m:val="bi"/>
              </m:rPr>
              <w:rPr>
                <w:rFonts w:ascii="Cambria Math" w:hAnsi="Cambria Math"/>
              </w:rPr>
              <m:t>k</m:t>
            </m:r>
          </m:e>
          <m:sub>
            <m:r>
              <m:rPr>
                <m:nor/>
              </m:rPr>
              <m:t>hopping</m:t>
            </m:r>
          </m:sub>
          <m:sup>
            <m:r>
              <w:rPr>
                <w:rFonts w:ascii="Cambria Math" w:hAnsi="Cambria Math"/>
              </w:rPr>
              <m:t>(</m:t>
            </m:r>
            <m:sSub>
              <m:sSubPr>
                <m:ctrlPr>
                  <w:rPr>
                    <w:rFonts w:ascii="Cambria Math" w:eastAsia="Calibri" w:hAnsi="Cambria Math"/>
                    <w:i/>
                    <w:lang w:val="sv-SE"/>
                  </w:rPr>
                </m:ctrlPr>
              </m:sSubPr>
              <m:e>
                <m:r>
                  <m:rPr>
                    <m:sty m:val="bi"/>
                  </m:rPr>
                  <w:rPr>
                    <w:rFonts w:ascii="Cambria Math" w:hAnsi="Cambria Math"/>
                  </w:rPr>
                  <m:t>p</m:t>
                </m:r>
              </m:e>
              <m:sub>
                <m:r>
                  <m:rPr>
                    <m:sty m:val="bi"/>
                  </m:rPr>
                  <w:rPr>
                    <w:rFonts w:ascii="Cambria Math" w:hAnsi="Cambria Math"/>
                  </w:rPr>
                  <m:t>i</m:t>
                </m:r>
              </m:sub>
            </m:sSub>
            <m:r>
              <w:rPr>
                <w:rFonts w:ascii="Cambria Math" w:hAnsi="Cambria Math"/>
              </w:rPr>
              <m:t>)</m:t>
            </m:r>
          </m:sup>
        </m:sSubSup>
      </m:oMath>
      <w:r w:rsidRPr="007A43A2">
        <w:rPr>
          <w:rFonts w:eastAsia="等线"/>
          <w:iCs/>
          <w:lang w:val="sv-SE"/>
        </w:rPr>
        <w:t xml:space="preserve"> </w:t>
      </w:r>
      <w:r w:rsidRPr="007A43A2">
        <w:rPr>
          <w:rFonts w:eastAsia="等线"/>
          <w:iCs/>
          <w:lang w:eastAsia="zh-CN"/>
        </w:rPr>
        <w:t>on an OFDM symbol.</w:t>
      </w:r>
    </w:p>
    <w:p w14:paraId="393BE0EA" w14:textId="77777777" w:rsidR="00384CE6" w:rsidRPr="007A43A2" w:rsidRDefault="00384CE6" w:rsidP="005C0A13">
      <w:pPr>
        <w:pStyle w:val="ad"/>
        <w:numPr>
          <w:ilvl w:val="0"/>
          <w:numId w:val="12"/>
        </w:numPr>
        <w:overflowPunct w:val="0"/>
        <w:autoSpaceDE w:val="0"/>
        <w:autoSpaceDN w:val="0"/>
        <w:adjustRightInd w:val="0"/>
        <w:spacing w:afterLines="0" w:after="120"/>
        <w:ind w:leftChars="0"/>
        <w:contextualSpacing/>
        <w:textAlignment w:val="baseline"/>
        <w:rPr>
          <w:rFonts w:eastAsia="等线"/>
          <w:iCs/>
          <w:lang w:eastAsia="zh-CN"/>
        </w:rPr>
      </w:pPr>
      <w:r w:rsidRPr="007A43A2">
        <w:rPr>
          <w:rFonts w:eastAsia="等线"/>
          <w:iCs/>
          <w:lang w:eastAsia="zh-CN"/>
        </w:rPr>
        <w:t>This is a UE-optional feature.</w:t>
      </w:r>
    </w:p>
    <w:p w14:paraId="49304D2B" w14:textId="77777777" w:rsidR="00384CE6" w:rsidRPr="007A43A2" w:rsidRDefault="00384CE6" w:rsidP="00384CE6">
      <w:pPr>
        <w:spacing w:after="120"/>
        <w:rPr>
          <w:highlight w:val="green"/>
        </w:rPr>
      </w:pPr>
      <w:r w:rsidRPr="007A43A2">
        <w:rPr>
          <w:highlight w:val="green"/>
        </w:rPr>
        <w:t>Agreement</w:t>
      </w:r>
    </w:p>
    <w:p w14:paraId="5D0D547E" w14:textId="77777777" w:rsidR="00384CE6" w:rsidRPr="007A43A2" w:rsidRDefault="00384CE6" w:rsidP="00384CE6">
      <w:pPr>
        <w:spacing w:after="120"/>
      </w:pPr>
      <w:r w:rsidRPr="007A43A2">
        <w:t xml:space="preserve">For SRS cyclic shift hopping, support finer time-delay-domain granularity, e.g., </w:t>
      </w:r>
      <m:oMath>
        <m:sSub>
          <m:sSubPr>
            <m:ctrlPr>
              <w:rPr>
                <w:rFonts w:ascii="Cambria Math" w:hAnsi="Cambria Math"/>
              </w:rPr>
            </m:ctrlPr>
          </m:sSubPr>
          <m:e>
            <m:r>
              <m:rPr>
                <m:sty m:val="b"/>
              </m:rPr>
              <w:rPr>
                <w:rFonts w:ascii="Cambria Math" w:hAnsi="Cambria Math"/>
              </w:rPr>
              <m:t>α</m:t>
            </m:r>
          </m:e>
          <m:sub>
            <m:r>
              <m:rPr>
                <m:sty m:val="b"/>
              </m:rPr>
              <w:rPr>
                <w:rFonts w:ascii="Cambria Math" w:hAnsi="Cambria Math"/>
              </w:rPr>
              <m:t>i</m:t>
            </m:r>
          </m:sub>
        </m:sSub>
        <m:r>
          <m:rPr>
            <m:sty m:val="p"/>
          </m:rPr>
          <w:rPr>
            <w:rFonts w:ascii="Cambria Math" w:hAnsi="Cambria Math"/>
          </w:rPr>
          <m:t>=</m:t>
        </m:r>
        <m:r>
          <m:rPr>
            <m:sty m:val="b"/>
          </m:rPr>
          <w:rPr>
            <w:rFonts w:ascii="Cambria Math" w:hAnsi="Cambria Math"/>
          </w:rPr>
          <m:t>2π</m:t>
        </m:r>
        <m:f>
          <m:fPr>
            <m:ctrlPr>
              <w:rPr>
                <w:rFonts w:ascii="Cambria Math" w:hAnsi="Cambria Math"/>
              </w:rPr>
            </m:ctrlPr>
          </m:fPr>
          <m:num>
            <m:sSubSup>
              <m:sSubSupPr>
                <m:ctrlPr>
                  <w:rPr>
                    <w:rFonts w:ascii="Cambria Math" w:hAnsi="Cambria Math"/>
                  </w:rPr>
                </m:ctrlPr>
              </m:sSubSupPr>
              <m:e>
                <m:r>
                  <m:rPr>
                    <m:sty m:val="b"/>
                  </m:rPr>
                  <w:rPr>
                    <w:rFonts w:ascii="Cambria Math" w:hAnsi="Cambria Math"/>
                  </w:rPr>
                  <m:t>n</m:t>
                </m:r>
              </m:e>
              <m:sub>
                <m:r>
                  <m:rPr>
                    <m:nor/>
                  </m:rPr>
                  <m:t>SRS</m:t>
                </m:r>
              </m:sub>
              <m:sup>
                <m:r>
                  <m:rPr>
                    <m:nor/>
                  </m:rPr>
                  <m:t>cs</m:t>
                </m:r>
                <m:r>
                  <m:rPr>
                    <m:sty m:val="p"/>
                  </m:rPr>
                  <w:rPr>
                    <w:rFonts w:ascii="Cambria Math" w:hAnsi="Cambria Math"/>
                  </w:rPr>
                  <m:t>,</m:t>
                </m:r>
                <m:r>
                  <m:rPr>
                    <m:sty m:val="b"/>
                  </m:rPr>
                  <w:rPr>
                    <w:rFonts w:ascii="Cambria Math" w:hAnsi="Cambria Math"/>
                  </w:rPr>
                  <m:t>i</m:t>
                </m:r>
              </m:sup>
            </m:sSubSup>
          </m:num>
          <m:den>
            <m:sSubSup>
              <m:sSubSupPr>
                <m:ctrlPr>
                  <w:rPr>
                    <w:rFonts w:ascii="Cambria Math" w:hAnsi="Cambria Math"/>
                  </w:rPr>
                </m:ctrlPr>
              </m:sSubSupPr>
              <m:e>
                <m:r>
                  <m:rPr>
                    <m:sty m:val="b"/>
                  </m:rP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r>
          <m:rPr>
            <m:sty m:val="p"/>
          </m:rPr>
          <w:rPr>
            <w:rFonts w:ascii="Cambria Math" w:hAnsi="Cambria Math"/>
          </w:rPr>
          <m:t>+</m:t>
        </m:r>
        <m:r>
          <m:rPr>
            <m:sty m:val="b"/>
          </m:rPr>
          <w:rPr>
            <w:rFonts w:ascii="Cambria Math" w:hAnsi="Cambria Math"/>
          </w:rPr>
          <m:t>2π</m:t>
        </m:r>
        <m:f>
          <m:fPr>
            <m:ctrlPr>
              <w:rPr>
                <w:rFonts w:ascii="Cambria Math" w:hAnsi="Cambria Math"/>
              </w:rPr>
            </m:ctrlPr>
          </m:fPr>
          <m:num>
            <m:sSubSup>
              <m:sSubSupPr>
                <m:ctrlPr>
                  <w:rPr>
                    <w:rFonts w:ascii="Cambria Math" w:hAnsi="Cambria Math"/>
                  </w:rPr>
                </m:ctrlPr>
              </m:sSubSupPr>
              <m:e>
                <m:r>
                  <m:rPr>
                    <m:sty m:val="b"/>
                  </m:rPr>
                  <w:rPr>
                    <w:rFonts w:ascii="Cambria Math" w:hAnsi="Cambria Math"/>
                  </w:rPr>
                  <m:t>n</m:t>
                </m:r>
              </m:e>
              <m:sub>
                <m:r>
                  <m:rPr>
                    <m:nor/>
                  </m:rPr>
                  <m:t>SRS</m:t>
                </m:r>
              </m:sub>
              <m:sup>
                <m:r>
                  <m:rPr>
                    <m:nor/>
                  </m:rPr>
                  <m:t>cs</m:t>
                </m:r>
                <m:r>
                  <m:rPr>
                    <m:sty m:val="p"/>
                  </m:rPr>
                  <w:rPr>
                    <w:rFonts w:ascii="Cambria Math" w:hAnsi="Cambria Math"/>
                  </w:rPr>
                  <m:t>,</m:t>
                </m:r>
                <m:r>
                  <m:rPr>
                    <m:sty m:val="b"/>
                  </m:rPr>
                  <w:rPr>
                    <w:rFonts w:ascii="Cambria Math" w:hAnsi="Cambria Math"/>
                  </w:rPr>
                  <m:t>offset</m:t>
                </m:r>
              </m:sup>
            </m:sSubSup>
          </m:num>
          <m:den>
            <m:r>
              <m:rPr>
                <m:sty m:val="b"/>
              </m:rPr>
              <w:rPr>
                <w:rFonts w:ascii="Cambria Math" w:hAnsi="Cambria Math"/>
              </w:rPr>
              <m:t>K</m:t>
            </m:r>
            <m:r>
              <m:rPr>
                <m:sty m:val="p"/>
              </m:rPr>
              <w:rPr>
                <w:rFonts w:ascii="Cambria Math" w:hAnsi="Cambria Math"/>
              </w:rPr>
              <m:t>×</m:t>
            </m:r>
            <m:sSubSup>
              <m:sSubSupPr>
                <m:ctrlPr>
                  <w:rPr>
                    <w:rFonts w:ascii="Cambria Math" w:hAnsi="Cambria Math"/>
                  </w:rPr>
                </m:ctrlPr>
              </m:sSubSupPr>
              <m:e>
                <m:r>
                  <m:rPr>
                    <m:sty m:val="b"/>
                  </m:rP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oMath>
      <w:r w:rsidRPr="007A43A2">
        <w:t xml:space="preserve">, where </w:t>
      </w:r>
      <m:oMath>
        <m:sSubSup>
          <m:sSubSupPr>
            <m:ctrlPr>
              <w:rPr>
                <w:rFonts w:ascii="Cambria Math" w:hAnsi="Cambria Math"/>
              </w:rPr>
            </m:ctrlPr>
          </m:sSubSupPr>
          <m:e>
            <m:r>
              <m:rPr>
                <m:sty m:val="b"/>
              </m:rPr>
              <w:rPr>
                <w:rFonts w:ascii="Cambria Math" w:hAnsi="Cambria Math"/>
              </w:rPr>
              <m:t>n</m:t>
            </m:r>
          </m:e>
          <m:sub>
            <m:r>
              <m:rPr>
                <m:nor/>
              </m:rPr>
              <m:t>SRS</m:t>
            </m:r>
          </m:sub>
          <m:sup>
            <m:r>
              <m:rPr>
                <m:nor/>
              </m:rPr>
              <m:t>cs</m:t>
            </m:r>
            <m:r>
              <m:rPr>
                <m:sty m:val="p"/>
              </m:rPr>
              <w:rPr>
                <w:rFonts w:ascii="Cambria Math" w:hAnsi="Cambria Math"/>
              </w:rPr>
              <m:t>,</m:t>
            </m:r>
            <m:r>
              <m:rPr>
                <m:sty m:val="b"/>
              </m:rPr>
              <w:rPr>
                <w:rFonts w:ascii="Cambria Math" w:hAnsi="Cambria Math"/>
              </w:rPr>
              <m:t>offset</m:t>
            </m:r>
          </m:sup>
        </m:sSubSup>
      </m:oMath>
      <w:r w:rsidRPr="007A43A2">
        <w:t xml:space="preserve"> can be randomly chosen from </w:t>
      </w:r>
      <m:oMath>
        <m:d>
          <m:dPr>
            <m:begChr m:val="{"/>
            <m:endChr m:val="}"/>
            <m:ctrlPr>
              <w:rPr>
                <w:rFonts w:ascii="Cambria Math" w:hAnsi="Cambria Math"/>
              </w:rPr>
            </m:ctrlPr>
          </m:dPr>
          <m:e>
            <m:r>
              <m:rPr>
                <m:sty m:val="b"/>
              </m:rPr>
              <w:rPr>
                <w:rFonts w:ascii="Cambria Math" w:hAnsi="Cambria Math"/>
              </w:rPr>
              <m:t>0</m:t>
            </m:r>
            <m:r>
              <m:rPr>
                <m:sty m:val="p"/>
              </m:rPr>
              <w:rPr>
                <w:rFonts w:ascii="Cambria Math" w:hAnsi="Cambria Math"/>
              </w:rPr>
              <m:t>,</m:t>
            </m:r>
            <m:r>
              <m:rPr>
                <m:sty m:val="b"/>
              </m:rPr>
              <w:rPr>
                <w:rFonts w:ascii="Cambria Math" w:hAnsi="Cambria Math"/>
              </w:rPr>
              <m:t>1</m:t>
            </m:r>
            <m:r>
              <m:rPr>
                <m:sty m:val="p"/>
              </m:rPr>
              <w:rPr>
                <w:rFonts w:ascii="Cambria Math" w:hAnsi="Cambria Math"/>
              </w:rPr>
              <m:t>,…</m:t>
            </m:r>
            <m:sSubSup>
              <m:sSubSupPr>
                <m:ctrlPr>
                  <w:rPr>
                    <w:rFonts w:ascii="Cambria Math" w:hAnsi="Cambria Math"/>
                  </w:rPr>
                </m:ctrlPr>
              </m:sSubSupPr>
              <m:e>
                <m:r>
                  <m:rPr>
                    <m:sty m:val="b"/>
                  </m:rPr>
                  <w:rPr>
                    <w:rFonts w:ascii="Cambria Math" w:hAnsi="Cambria Math"/>
                  </w:rPr>
                  <m:t>K</m:t>
                </m:r>
                <m:r>
                  <m:rPr>
                    <m:sty m:val="p"/>
                  </m:rPr>
                  <w:rPr>
                    <w:rFonts w:ascii="Cambria Math" w:hAnsi="Cambria Math"/>
                  </w:rPr>
                  <m:t>×</m:t>
                </m:r>
                <m:r>
                  <m:rPr>
                    <m:sty m:val="b"/>
                  </m:rP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sty m:val="p"/>
              </m:rPr>
              <w:rPr>
                <w:rFonts w:ascii="Cambria Math" w:hAnsi="Cambria Math"/>
              </w:rPr>
              <m:t>-</m:t>
            </m:r>
            <m:r>
              <m:rPr>
                <m:sty m:val="b"/>
              </m:rPr>
              <w:rPr>
                <w:rFonts w:ascii="Cambria Math" w:hAnsi="Cambria Math"/>
              </w:rPr>
              <m:t>1</m:t>
            </m:r>
          </m:e>
        </m:d>
      </m:oMath>
      <w:r w:rsidRPr="007A43A2">
        <w:t xml:space="preserve"> at each SRS transmission.</w:t>
      </w:r>
    </w:p>
    <w:p w14:paraId="636F58DD" w14:textId="77777777" w:rsidR="00384CE6" w:rsidRPr="007A43A2" w:rsidRDefault="00384CE6" w:rsidP="00384CE6">
      <w:pPr>
        <w:spacing w:after="120"/>
      </w:pPr>
      <w:r w:rsidRPr="007A43A2">
        <w:t>Note: The finer granularity above only applies to the cyclic shift offsets when cyclic shift hopping is enabled.</w:t>
      </w:r>
    </w:p>
    <w:p w14:paraId="41B0F020" w14:textId="77777777" w:rsidR="00384CE6" w:rsidRPr="007A43A2" w:rsidRDefault="00384CE6" w:rsidP="00384CE6">
      <w:pPr>
        <w:spacing w:after="120"/>
      </w:pPr>
      <w:r w:rsidRPr="007A43A2">
        <w:t>If a subset for cyclic shifts is configured, this feature cannot be configured.</w:t>
      </w:r>
    </w:p>
    <w:p w14:paraId="3BF8CD4C" w14:textId="77777777" w:rsidR="00384CE6" w:rsidRPr="007A43A2" w:rsidRDefault="00384CE6" w:rsidP="00384CE6">
      <w:pPr>
        <w:spacing w:after="120"/>
        <w:rPr>
          <w:lang w:eastAsia="x-none"/>
        </w:rPr>
      </w:pPr>
      <w:r w:rsidRPr="007A43A2">
        <w:rPr>
          <w:lang w:eastAsia="x-none"/>
        </w:rPr>
        <w:t>Above is a UE optional feature.</w:t>
      </w:r>
    </w:p>
    <w:p w14:paraId="52E8B5FF" w14:textId="77777777" w:rsidR="00384CE6" w:rsidRPr="007A43A2" w:rsidRDefault="00384CE6" w:rsidP="00384CE6">
      <w:pPr>
        <w:spacing w:after="120"/>
        <w:rPr>
          <w:lang w:eastAsia="x-none"/>
        </w:rPr>
      </w:pPr>
    </w:p>
    <w:p w14:paraId="449AEC3A" w14:textId="77777777" w:rsidR="00384CE6" w:rsidRPr="007A43A2" w:rsidRDefault="00384CE6" w:rsidP="00384CE6">
      <w:pPr>
        <w:spacing w:after="120"/>
        <w:rPr>
          <w:highlight w:val="green"/>
        </w:rPr>
      </w:pPr>
      <w:r w:rsidRPr="007A43A2">
        <w:rPr>
          <w:highlight w:val="green"/>
        </w:rPr>
        <w:lastRenderedPageBreak/>
        <w:t>Agreement</w:t>
      </w:r>
    </w:p>
    <w:p w14:paraId="066538D4" w14:textId="77777777" w:rsidR="00384CE6" w:rsidRPr="007A43A2" w:rsidRDefault="00384CE6" w:rsidP="00384CE6">
      <w:pPr>
        <w:spacing w:after="120"/>
      </w:pPr>
      <w:r w:rsidRPr="007A43A2">
        <w:t>SRS comb offset hopping / cyclic shift hopping can be configured for aperiodic SRS.</w:t>
      </w:r>
    </w:p>
    <w:p w14:paraId="45C93858" w14:textId="77777777" w:rsidR="00384CE6" w:rsidRPr="008E6B22" w:rsidRDefault="00384CE6" w:rsidP="00384CE6">
      <w:pPr>
        <w:spacing w:after="120"/>
        <w:rPr>
          <w:highlight w:val="green"/>
          <w:lang w:eastAsia="x-none"/>
        </w:rPr>
      </w:pPr>
      <w:r w:rsidRPr="008E6B22">
        <w:rPr>
          <w:highlight w:val="green"/>
          <w:lang w:eastAsia="x-none"/>
        </w:rPr>
        <w:t>Agreement</w:t>
      </w:r>
    </w:p>
    <w:p w14:paraId="53835452" w14:textId="77777777" w:rsidR="00384CE6" w:rsidRPr="008E6B22" w:rsidRDefault="00384CE6" w:rsidP="00384CE6">
      <w:pPr>
        <w:spacing w:after="120"/>
        <w:rPr>
          <w:lang w:eastAsia="x-none"/>
        </w:rPr>
      </w:pPr>
      <w:r w:rsidRPr="008E6B22">
        <w:rPr>
          <w:lang w:eastAsia="x-none"/>
        </w:rPr>
        <w:t>The following is confirmed.</w:t>
      </w:r>
    </w:p>
    <w:p w14:paraId="7046AB26" w14:textId="77777777" w:rsidR="00384CE6" w:rsidRPr="008E6B22" w:rsidRDefault="00384CE6" w:rsidP="00384CE6">
      <w:pPr>
        <w:spacing w:after="120" w:line="276" w:lineRule="auto"/>
        <w:ind w:left="720"/>
        <w:rPr>
          <w:sz w:val="18"/>
          <w:szCs w:val="18"/>
          <w:highlight w:val="darkYellow"/>
        </w:rPr>
      </w:pPr>
      <w:r w:rsidRPr="008E6B22">
        <w:rPr>
          <w:sz w:val="18"/>
          <w:szCs w:val="18"/>
          <w:highlight w:val="darkYellow"/>
        </w:rPr>
        <w:t xml:space="preserve">Working Assumption </w:t>
      </w:r>
    </w:p>
    <w:p w14:paraId="6220B714" w14:textId="77777777" w:rsidR="00384CE6" w:rsidRPr="008E6B22" w:rsidRDefault="00384CE6" w:rsidP="00384CE6">
      <w:pPr>
        <w:spacing w:after="120" w:line="276" w:lineRule="auto"/>
        <w:ind w:left="720"/>
        <w:rPr>
          <w:sz w:val="18"/>
          <w:szCs w:val="18"/>
        </w:rPr>
      </w:pPr>
      <w:r w:rsidRPr="008E6B22">
        <w:rPr>
          <w:sz w:val="18"/>
          <w:szCs w:val="18"/>
        </w:rPr>
        <w:t xml:space="preserve">For SRS comb offset hopping / cyclic shift hopping </w:t>
      </w:r>
      <w:proofErr w:type="spellStart"/>
      <w:r w:rsidRPr="008E6B22">
        <w:rPr>
          <w:sz w:val="18"/>
          <w:szCs w:val="18"/>
        </w:rPr>
        <w:t>reinitialization</w:t>
      </w:r>
      <w:proofErr w:type="spellEnd"/>
      <w:r w:rsidRPr="008E6B22">
        <w:rPr>
          <w:sz w:val="18"/>
          <w:szCs w:val="18"/>
        </w:rPr>
        <w:t xml:space="preserve"> periodicity of N radio frame(s):</w:t>
      </w:r>
    </w:p>
    <w:p w14:paraId="1C1C7839" w14:textId="77777777" w:rsidR="00384CE6" w:rsidRPr="008E6B22" w:rsidRDefault="00384CE6" w:rsidP="005C0A13">
      <w:pPr>
        <w:pStyle w:val="ad"/>
        <w:numPr>
          <w:ilvl w:val="0"/>
          <w:numId w:val="13"/>
        </w:numPr>
        <w:overflowPunct w:val="0"/>
        <w:autoSpaceDE w:val="0"/>
        <w:autoSpaceDN w:val="0"/>
        <w:adjustRightInd w:val="0"/>
        <w:spacing w:afterLines="0" w:after="120"/>
        <w:ind w:leftChars="0" w:left="1440"/>
        <w:contextualSpacing/>
        <w:textAlignment w:val="baseline"/>
        <w:rPr>
          <w:sz w:val="18"/>
          <w:szCs w:val="18"/>
          <w:lang w:eastAsia="zh-CN"/>
        </w:rPr>
      </w:pPr>
      <w:r w:rsidRPr="008E6B22">
        <w:rPr>
          <w:sz w:val="18"/>
          <w:szCs w:val="18"/>
          <w:lang w:eastAsia="zh-CN"/>
        </w:rPr>
        <w:t>N = 128</w:t>
      </w:r>
    </w:p>
    <w:p w14:paraId="0B3CE326" w14:textId="77777777" w:rsidR="00384CE6" w:rsidRPr="008E6B22" w:rsidRDefault="00384CE6" w:rsidP="00384CE6">
      <w:pPr>
        <w:spacing w:after="120"/>
        <w:rPr>
          <w:highlight w:val="green"/>
          <w:lang w:eastAsia="x-none"/>
        </w:rPr>
      </w:pPr>
      <w:r w:rsidRPr="008E6B22">
        <w:rPr>
          <w:highlight w:val="green"/>
          <w:lang w:eastAsia="x-none"/>
        </w:rPr>
        <w:t>Agreement</w:t>
      </w:r>
    </w:p>
    <w:p w14:paraId="39E2E460" w14:textId="77777777" w:rsidR="00384CE6" w:rsidRPr="008E6B22" w:rsidRDefault="00384CE6" w:rsidP="00384CE6">
      <w:pPr>
        <w:widowControl w:val="0"/>
        <w:spacing w:after="120"/>
        <w:rPr>
          <w:szCs w:val="22"/>
        </w:rPr>
      </w:pPr>
      <w:r w:rsidRPr="008E6B22">
        <w:rPr>
          <w:szCs w:val="22"/>
        </w:rPr>
        <w:t>Whether SRS cyclic shift hopping can be combined with one of group / sequence hopping on a SRS resource depends on UE feature/capability design.</w:t>
      </w:r>
    </w:p>
    <w:p w14:paraId="505FF9DC" w14:textId="77777777" w:rsidR="00384CE6" w:rsidRPr="008E6B22" w:rsidRDefault="00384CE6" w:rsidP="00384CE6">
      <w:pPr>
        <w:spacing w:after="120"/>
        <w:rPr>
          <w:szCs w:val="22"/>
        </w:rPr>
      </w:pPr>
    </w:p>
    <w:p w14:paraId="0D01559A" w14:textId="77777777" w:rsidR="00384CE6" w:rsidRPr="008E6B22" w:rsidRDefault="00384CE6" w:rsidP="00384CE6">
      <w:pPr>
        <w:spacing w:after="120"/>
        <w:rPr>
          <w:highlight w:val="green"/>
          <w:lang w:eastAsia="x-none"/>
        </w:rPr>
      </w:pPr>
      <w:r w:rsidRPr="008E6B22">
        <w:rPr>
          <w:highlight w:val="green"/>
          <w:lang w:eastAsia="x-none"/>
        </w:rPr>
        <w:t>Agreement</w:t>
      </w:r>
    </w:p>
    <w:p w14:paraId="7441C2A0" w14:textId="6205F954" w:rsidR="00384CE6" w:rsidRPr="00384CE6" w:rsidRDefault="00384CE6" w:rsidP="00384CE6">
      <w:pPr>
        <w:spacing w:after="120"/>
        <w:rPr>
          <w:szCs w:val="22"/>
        </w:rPr>
      </w:pPr>
      <w:r w:rsidRPr="008E6B22">
        <w:rPr>
          <w:szCs w:val="22"/>
        </w:rPr>
        <w:t>SRS comb offset hopping and cyclic shift hopping can be configured for a SRS resource at the same time as a separate UE capability. No joint hopping scheme is supported.</w:t>
      </w:r>
    </w:p>
    <w:p w14:paraId="38D257FF" w14:textId="77777777" w:rsidR="003606D7" w:rsidRPr="0001431A" w:rsidRDefault="003606D7" w:rsidP="00BF3A7D">
      <w:pPr>
        <w:spacing w:beforeLines="50" w:before="120" w:after="120"/>
        <w:rPr>
          <w:rFonts w:eastAsia="宋体"/>
        </w:rPr>
      </w:pPr>
    </w:p>
    <w:p w14:paraId="4F54DF3C" w14:textId="6CD81609"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BF3A7D">
        <w:rPr>
          <w:rFonts w:eastAsiaTheme="minorEastAsia"/>
          <w:kern w:val="2"/>
          <w:lang w:eastAsia="zh-CN"/>
        </w:rPr>
        <w:t>further</w:t>
      </w:r>
      <w:r w:rsidR="00936095" w:rsidRPr="00E20A1D">
        <w:rPr>
          <w:rFonts w:eastAsiaTheme="minorEastAsia"/>
          <w:kern w:val="2"/>
          <w:lang w:eastAsia="zh-CN"/>
        </w:rPr>
        <w:t xml:space="preserve"> discussion of </w:t>
      </w:r>
      <w:r w:rsidR="003606D7" w:rsidRPr="001627B3">
        <w:rPr>
          <w:lang w:eastAsia="x-none"/>
        </w:rPr>
        <w:t>SRS enhancement for TDD CJT and UL 8Tx operation</w:t>
      </w:r>
      <w:r w:rsidRPr="00E20A1D">
        <w:rPr>
          <w:rFonts w:eastAsiaTheme="minorEastAsia"/>
          <w:kern w:val="2"/>
          <w:lang w:eastAsia="zh-CN"/>
        </w:rPr>
        <w:t xml:space="preserve">. </w:t>
      </w:r>
    </w:p>
    <w:p w14:paraId="3689246B" w14:textId="77777777" w:rsidR="00002749" w:rsidRPr="00957D05" w:rsidRDefault="00002749" w:rsidP="003B5F9B">
      <w:pPr>
        <w:pStyle w:val="10"/>
        <w:numPr>
          <w:ilvl w:val="0"/>
          <w:numId w:val="5"/>
        </w:numPr>
      </w:pPr>
      <w:r w:rsidRPr="00957D05">
        <w:rPr>
          <w:rFonts w:hint="eastAsia"/>
        </w:rPr>
        <w:t>Discussion</w:t>
      </w:r>
    </w:p>
    <w:p w14:paraId="70BEC7D8" w14:textId="26C45224" w:rsidR="000C2FC1" w:rsidRDefault="000C2FC1" w:rsidP="000737BB">
      <w:pPr>
        <w:spacing w:after="120"/>
        <w:jc w:val="both"/>
        <w:rPr>
          <w:bCs/>
          <w:lang w:val="x-none"/>
        </w:rPr>
      </w:pPr>
      <w:r>
        <w:rPr>
          <w:bCs/>
          <w:lang w:val="x-none"/>
        </w:rPr>
        <w:t>Based on</w:t>
      </w:r>
      <w:r w:rsidR="00384CE6">
        <w:rPr>
          <w:bCs/>
          <w:lang w:val="x-none"/>
        </w:rPr>
        <w:t xml:space="preserve"> the discussion in last meeting[2</w:t>
      </w:r>
      <w:r>
        <w:rPr>
          <w:bCs/>
          <w:lang w:val="x-none"/>
        </w:rPr>
        <w:t xml:space="preserve">], we have </w:t>
      </w:r>
      <w:r w:rsidR="00430B0D">
        <w:rPr>
          <w:bCs/>
          <w:lang w:val="x-none"/>
        </w:rPr>
        <w:t xml:space="preserve">below </w:t>
      </w:r>
      <w:r w:rsidR="00384CE6">
        <w:rPr>
          <w:bCs/>
          <w:lang w:val="x-none"/>
        </w:rPr>
        <w:t>remaining issue</w:t>
      </w:r>
      <w:r w:rsidR="006B0D5E">
        <w:rPr>
          <w:bCs/>
          <w:lang w:val="x-none"/>
        </w:rPr>
        <w:t>:</w:t>
      </w:r>
    </w:p>
    <w:tbl>
      <w:tblPr>
        <w:tblStyle w:val="a4"/>
        <w:tblW w:w="0" w:type="auto"/>
        <w:tblLook w:val="04A0" w:firstRow="1" w:lastRow="0" w:firstColumn="1" w:lastColumn="0" w:noHBand="0" w:noVBand="1"/>
      </w:tblPr>
      <w:tblGrid>
        <w:gridCol w:w="9060"/>
      </w:tblGrid>
      <w:tr w:rsidR="00891DDA" w14:paraId="022ED8C8" w14:textId="77777777" w:rsidTr="00891DDA">
        <w:tc>
          <w:tcPr>
            <w:tcW w:w="9060" w:type="dxa"/>
          </w:tcPr>
          <w:p w14:paraId="28DAAC91" w14:textId="77777777" w:rsidR="00384CE6" w:rsidRPr="00A738D9" w:rsidRDefault="00A96CE3" w:rsidP="00384CE6">
            <w:pPr>
              <w:spacing w:after="120" w:line="276" w:lineRule="auto"/>
              <w:rPr>
                <w:bCs/>
              </w:rPr>
            </w:pPr>
            <w:r w:rsidRPr="00A738D9">
              <w:rPr>
                <w:rFonts w:eastAsia="等线"/>
                <w:iCs/>
              </w:rPr>
              <w:t xml:space="preserve"> </w:t>
            </w:r>
            <w:r w:rsidR="00384CE6" w:rsidRPr="00A738D9">
              <w:rPr>
                <w:bCs/>
              </w:rPr>
              <w:t>Proposal 2.2-4: When a subset of comb offsets for comb offset hopping is configured, and when a subset of cyclic shifts for cyclic shift hopping is configured, down select from the following options:</w:t>
            </w:r>
          </w:p>
          <w:p w14:paraId="681AFEE8" w14:textId="77777777" w:rsidR="00384CE6" w:rsidRPr="00A738D9" w:rsidRDefault="00384CE6" w:rsidP="00384CE6">
            <w:pPr>
              <w:pStyle w:val="bullet1"/>
              <w:spacing w:after="120"/>
              <w:rPr>
                <w:bCs/>
                <w:sz w:val="20"/>
              </w:rPr>
            </w:pPr>
            <w:r w:rsidRPr="00A738D9">
              <w:rPr>
                <w:bCs/>
                <w:sz w:val="20"/>
              </w:rPr>
              <w:t>Option 1: The subset is configured using a new RRC parameter which includes one or more integer values for hopping offsets.</w:t>
            </w:r>
          </w:p>
          <w:p w14:paraId="6EB1E804" w14:textId="77777777" w:rsidR="00384CE6" w:rsidRPr="00A738D9" w:rsidRDefault="00384CE6" w:rsidP="00384CE6">
            <w:pPr>
              <w:pStyle w:val="bullet1"/>
              <w:spacing w:after="120"/>
              <w:rPr>
                <w:bCs/>
                <w:sz w:val="20"/>
              </w:rPr>
            </w:pPr>
            <w:r w:rsidRPr="00A738D9">
              <w:rPr>
                <w:bCs/>
                <w:sz w:val="20"/>
              </w:rPr>
              <w:t xml:space="preserve">Option 2: The subset is explicitly configured by legacy parameters </w:t>
            </w:r>
            <w:proofErr w:type="spellStart"/>
            <w:r w:rsidRPr="00A738D9">
              <w:rPr>
                <w:bCs/>
                <w:i/>
                <w:iCs w:val="0"/>
                <w:sz w:val="20"/>
              </w:rPr>
              <w:t>cyclicShift</w:t>
            </w:r>
            <w:proofErr w:type="spellEnd"/>
            <w:r w:rsidRPr="00A738D9">
              <w:rPr>
                <w:bCs/>
                <w:sz w:val="20"/>
              </w:rPr>
              <w:t xml:space="preserve"> and </w:t>
            </w:r>
            <w:proofErr w:type="spellStart"/>
            <w:r w:rsidRPr="00A738D9">
              <w:rPr>
                <w:bCs/>
                <w:i/>
                <w:iCs w:val="0"/>
                <w:sz w:val="20"/>
              </w:rPr>
              <w:t>combOffset</w:t>
            </w:r>
            <w:proofErr w:type="spellEnd"/>
            <w:r w:rsidRPr="00A738D9">
              <w:rPr>
                <w:bCs/>
                <w:sz w:val="20"/>
              </w:rPr>
              <w:t xml:space="preserve"> for cyclic shift hopping and comb offset hopping, respectively.</w:t>
            </w:r>
          </w:p>
          <w:p w14:paraId="4BA7DF50" w14:textId="2A691AC4" w:rsidR="00891DDA" w:rsidRPr="00384CE6" w:rsidRDefault="00384CE6" w:rsidP="00384CE6">
            <w:pPr>
              <w:pStyle w:val="bullet1"/>
              <w:spacing w:after="120"/>
              <w:rPr>
                <w:b/>
                <w:bCs/>
              </w:rPr>
            </w:pPr>
            <w:r w:rsidRPr="00A738D9">
              <w:rPr>
                <w:bCs/>
                <w:sz w:val="20"/>
              </w:rPr>
              <w:t>Option 3: The number of subsets is fixed as 2, and a subset is defined as half of all possible hop locations.</w:t>
            </w:r>
          </w:p>
        </w:tc>
      </w:tr>
    </w:tbl>
    <w:p w14:paraId="2D8A14E1" w14:textId="77777777" w:rsidR="008D6C2F" w:rsidRDefault="008D6C2F" w:rsidP="003420DC">
      <w:pPr>
        <w:spacing w:after="120"/>
        <w:jc w:val="both"/>
        <w:rPr>
          <w:rFonts w:eastAsiaTheme="minorEastAsia"/>
          <w:bCs/>
          <w:lang w:val="x-none" w:eastAsia="zh-CN"/>
        </w:rPr>
      </w:pPr>
    </w:p>
    <w:p w14:paraId="29D0133A" w14:textId="2A1DEDA3" w:rsidR="00E20A1D" w:rsidRPr="00891DDA" w:rsidRDefault="008D6C2F" w:rsidP="003420DC">
      <w:pPr>
        <w:spacing w:after="120"/>
        <w:jc w:val="both"/>
        <w:rPr>
          <w:rFonts w:eastAsiaTheme="minorEastAsia"/>
          <w:bCs/>
          <w:lang w:val="x-none" w:eastAsia="zh-CN"/>
        </w:rPr>
      </w:pPr>
      <w:r>
        <w:rPr>
          <w:rFonts w:eastAsiaTheme="minorEastAsia"/>
          <w:bCs/>
          <w:lang w:val="x-none" w:eastAsia="zh-CN"/>
        </w:rPr>
        <w:t>Compared with Option2</w:t>
      </w:r>
      <w:r w:rsidR="00384CE6">
        <w:rPr>
          <w:rFonts w:eastAsiaTheme="minorEastAsia"/>
          <w:bCs/>
          <w:lang w:val="x-none" w:eastAsia="zh-CN"/>
        </w:rPr>
        <w:t xml:space="preserve"> and Option 3</w:t>
      </w:r>
      <w:r>
        <w:rPr>
          <w:rFonts w:eastAsia="微软雅黑"/>
          <w:lang w:eastAsia="zh-CN"/>
        </w:rPr>
        <w:t xml:space="preserve">, </w:t>
      </w:r>
      <w:r>
        <w:rPr>
          <w:rFonts w:eastAsia="宋体"/>
        </w:rPr>
        <w:t>Option 1 is straight forward to</w:t>
      </w:r>
      <w:r w:rsidR="00384CE6">
        <w:rPr>
          <w:rFonts w:eastAsia="宋体"/>
        </w:rPr>
        <w:t xml:space="preserve"> configure </w:t>
      </w:r>
      <w:r w:rsidR="00384CE6" w:rsidRPr="00384CE6">
        <w:rPr>
          <w:rFonts w:eastAsia="宋体"/>
        </w:rPr>
        <w:t>values for hopping offsets</w:t>
      </w:r>
      <w:r w:rsidR="00384CE6">
        <w:rPr>
          <w:rFonts w:eastAsia="微软雅黑"/>
        </w:rPr>
        <w:t xml:space="preserve"> and it isn’t clear to us that how to work for Option 2 and option 3.</w:t>
      </w:r>
    </w:p>
    <w:p w14:paraId="4BCDFBE8" w14:textId="53DF4B73" w:rsidR="006336C9" w:rsidRPr="008D6C2F" w:rsidRDefault="00EE237A" w:rsidP="003420DC">
      <w:pPr>
        <w:spacing w:after="120"/>
        <w:jc w:val="both"/>
        <w:rPr>
          <w:b/>
        </w:rPr>
      </w:pPr>
      <w:r w:rsidRPr="008D6C2F">
        <w:rPr>
          <w:b/>
        </w:rPr>
        <w:t xml:space="preserve">Proposal </w:t>
      </w:r>
      <w:r w:rsidR="003420DC" w:rsidRPr="008D6C2F">
        <w:rPr>
          <w:b/>
        </w:rPr>
        <w:t>1</w:t>
      </w:r>
      <w:r w:rsidRPr="008D6C2F">
        <w:rPr>
          <w:b/>
        </w:rPr>
        <w:t>:</w:t>
      </w:r>
      <w:r w:rsidR="00384CE6" w:rsidRPr="00384CE6">
        <w:rPr>
          <w:b/>
          <w:bCs/>
        </w:rPr>
        <w:t xml:space="preserve"> </w:t>
      </w:r>
      <w:r w:rsidR="00384CE6">
        <w:rPr>
          <w:b/>
          <w:bCs/>
        </w:rPr>
        <w:t>When a subset of comb offsets for comb offset hopping is configured, and when a subset of cyclic shifts for cyclic shift hopping is configured, the subset is configured using a new RRC parameter which includes one or more integer values for hopping offsets</w:t>
      </w:r>
      <w:r w:rsidR="008D6C2F" w:rsidRPr="008D6C2F">
        <w:rPr>
          <w:rFonts w:eastAsia="宋体" w:cs="Times"/>
          <w:b/>
          <w:bCs/>
          <w:lang w:eastAsia="zh-CN"/>
        </w:rPr>
        <w:t>.</w:t>
      </w:r>
    </w:p>
    <w:p w14:paraId="62E15E2C" w14:textId="49E69869" w:rsidR="00EC0809" w:rsidRDefault="00EC0809" w:rsidP="00325065">
      <w:pPr>
        <w:spacing w:after="120"/>
        <w:jc w:val="both"/>
        <w:rPr>
          <w:rFonts w:eastAsia="等线"/>
          <w:lang w:eastAsia="zh-CN"/>
        </w:rPr>
      </w:pPr>
    </w:p>
    <w:p w14:paraId="0DE39772" w14:textId="47EA4052" w:rsidR="00FD1FAF" w:rsidRDefault="00A96CE3" w:rsidP="00325065">
      <w:pPr>
        <w:spacing w:after="120"/>
        <w:jc w:val="both"/>
        <w:rPr>
          <w:rFonts w:eastAsia="等线"/>
          <w:lang w:eastAsia="zh-CN"/>
        </w:rPr>
      </w:pPr>
      <w:r w:rsidRPr="001569EC">
        <w:t>For</w:t>
      </w:r>
      <w:r w:rsidR="00381D18">
        <w:t xml:space="preserve"> </w:t>
      </w:r>
      <w:r w:rsidR="00131CF2">
        <w:t>8Tx SRS</w:t>
      </w:r>
      <w:proofErr w:type="gramStart"/>
      <w:r w:rsidR="00131CF2">
        <w:t>,</w:t>
      </w:r>
      <w:r w:rsidR="00FD1FAF">
        <w:rPr>
          <w:rFonts w:eastAsia="宋体" w:cs="Times"/>
          <w:lang w:eastAsia="zh-CN"/>
        </w:rPr>
        <w:t>,</w:t>
      </w:r>
      <w:proofErr w:type="gramEnd"/>
      <w:r w:rsidR="00FD1FAF">
        <w:rPr>
          <w:rFonts w:eastAsia="宋体" w:cs="Times"/>
          <w:lang w:eastAsia="zh-CN"/>
        </w:rPr>
        <w:t xml:space="preserve"> we have below </w:t>
      </w:r>
      <w:r w:rsidR="00131CF2">
        <w:rPr>
          <w:rFonts w:eastAsia="宋体" w:cs="Times"/>
          <w:lang w:eastAsia="zh-CN"/>
        </w:rPr>
        <w:t>remaining issue</w:t>
      </w:r>
      <w:r>
        <w:rPr>
          <w:rFonts w:eastAsia="宋体" w:cs="Times" w:hint="eastAsia"/>
          <w:lang w:eastAsia="zh-CN"/>
        </w:rPr>
        <w:t>.</w:t>
      </w:r>
    </w:p>
    <w:tbl>
      <w:tblPr>
        <w:tblStyle w:val="a4"/>
        <w:tblW w:w="0" w:type="auto"/>
        <w:tblLook w:val="04A0" w:firstRow="1" w:lastRow="0" w:firstColumn="1" w:lastColumn="0" w:noHBand="0" w:noVBand="1"/>
      </w:tblPr>
      <w:tblGrid>
        <w:gridCol w:w="9060"/>
      </w:tblGrid>
      <w:tr w:rsidR="00430B0D" w14:paraId="4843EC5E" w14:textId="77777777" w:rsidTr="00430B0D">
        <w:tc>
          <w:tcPr>
            <w:tcW w:w="9060" w:type="dxa"/>
          </w:tcPr>
          <w:p w14:paraId="0B872342" w14:textId="77777777" w:rsidR="00131CF2" w:rsidRPr="00A738D9" w:rsidRDefault="00131CF2" w:rsidP="00131CF2">
            <w:pPr>
              <w:spacing w:before="100" w:beforeAutospacing="1" w:after="120"/>
              <w:rPr>
                <w:szCs w:val="22"/>
              </w:rPr>
            </w:pPr>
            <w:bookmarkStart w:id="4" w:name="_GoBack"/>
            <w:r w:rsidRPr="00A738D9">
              <w:rPr>
                <w:rStyle w:val="af0"/>
                <w:b w:val="0"/>
              </w:rPr>
              <w:t>Proposal 3.2.4: For an 8-port SRS resource in a SRS resource set with usage ‘codebook’ or ‘</w:t>
            </w:r>
            <w:proofErr w:type="spellStart"/>
            <w:r w:rsidRPr="00A738D9">
              <w:rPr>
                <w:rStyle w:val="af0"/>
                <w:b w:val="0"/>
              </w:rPr>
              <w:t>antennaSwitching</w:t>
            </w:r>
            <w:proofErr w:type="spellEnd"/>
            <w:r w:rsidRPr="00A738D9">
              <w:rPr>
                <w:rStyle w:val="af0"/>
                <w:b w:val="0"/>
              </w:rPr>
              <w:t xml:space="preserve">’ and with TDM factor s &gt; 1, when the s subsets of ports are mapped onto m ≥ 2 OFDM symbols in a slot according to the pattern {{1, 2, …, s}, …, {1, 2, …, s}} (totally m/s groups of {1, 2, …, s}), and when the SRS transmission on a subset of the s OFDM symbols within a group of {1, 2, …, s} is dropped, the UE drops the SRS transmission on all of the rest of OFDM symbols within the group of {1, 2, </w:t>
            </w:r>
            <w:r w:rsidRPr="00A738D9">
              <w:rPr>
                <w:rStyle w:val="af0"/>
                <w:rFonts w:eastAsia="等线"/>
                <w:b w:val="0"/>
                <w:lang w:eastAsia="ko-KR"/>
              </w:rPr>
              <w:t>…</w:t>
            </w:r>
            <w:r w:rsidRPr="00A738D9">
              <w:rPr>
                <w:rStyle w:val="af0"/>
                <w:b w:val="0"/>
              </w:rPr>
              <w:t>, s} based on the usage and coherency, and FFS details.</w:t>
            </w:r>
          </w:p>
          <w:p w14:paraId="74464EA4" w14:textId="3D5DB66A" w:rsidR="00FD1FAF" w:rsidRPr="00131CF2" w:rsidRDefault="00131CF2" w:rsidP="00131CF2">
            <w:pPr>
              <w:spacing w:after="120"/>
            </w:pPr>
            <w:r w:rsidRPr="00A738D9">
              <w:t>(potential impact on AI 9.1.4.2)</w:t>
            </w:r>
            <w:bookmarkEnd w:id="4"/>
          </w:p>
        </w:tc>
      </w:tr>
    </w:tbl>
    <w:p w14:paraId="23EE8050" w14:textId="77777777" w:rsidR="00430B0D" w:rsidRDefault="00430B0D" w:rsidP="00325065">
      <w:pPr>
        <w:spacing w:after="120"/>
        <w:jc w:val="both"/>
        <w:rPr>
          <w:rFonts w:eastAsia="等线"/>
          <w:lang w:eastAsia="zh-CN"/>
        </w:rPr>
      </w:pPr>
    </w:p>
    <w:p w14:paraId="500D4F3D" w14:textId="76D6DA9B" w:rsidR="00835AD0" w:rsidRDefault="00835AD0" w:rsidP="00835AD0">
      <w:pPr>
        <w:snapToGrid w:val="0"/>
        <w:spacing w:before="120" w:after="120"/>
        <w:rPr>
          <w:szCs w:val="21"/>
        </w:rPr>
      </w:pPr>
      <w:r>
        <w:rPr>
          <w:szCs w:val="21"/>
        </w:rPr>
        <w:t xml:space="preserve">From our perspective, the SRS transmission on non-overlapped SRS symbols can be combined with continuous SRS transmission in other repetitions to obtain the channel </w:t>
      </w:r>
      <w:proofErr w:type="gramStart"/>
      <w:r>
        <w:rPr>
          <w:szCs w:val="21"/>
        </w:rPr>
        <w:t>information  and</w:t>
      </w:r>
      <w:proofErr w:type="gramEnd"/>
      <w:r>
        <w:rPr>
          <w:szCs w:val="21"/>
        </w:rPr>
        <w:t xml:space="preserve"> full dropping will delay the channel information acquisition. So we support the above proposal.</w:t>
      </w:r>
    </w:p>
    <w:p w14:paraId="29A59336" w14:textId="77777777" w:rsidR="00835AD0" w:rsidRPr="00835AD0" w:rsidRDefault="00835AD0" w:rsidP="00FD1FAF">
      <w:pPr>
        <w:pStyle w:val="ad"/>
        <w:widowControl w:val="0"/>
        <w:spacing w:after="120"/>
        <w:ind w:leftChars="0" w:left="0"/>
        <w:jc w:val="both"/>
        <w:rPr>
          <w:rFonts w:eastAsia="Times New Roman"/>
          <w:b/>
          <w:color w:val="000000" w:themeColor="text1"/>
          <w:lang w:val="en-US" w:eastAsia="en-US"/>
        </w:rPr>
      </w:pPr>
    </w:p>
    <w:p w14:paraId="2C65F748" w14:textId="15245AC3" w:rsidR="00FD1FAF" w:rsidRPr="00381D18" w:rsidRDefault="00FD1FAF" w:rsidP="00FD1FAF">
      <w:pPr>
        <w:pStyle w:val="ad"/>
        <w:widowControl w:val="0"/>
        <w:spacing w:after="120"/>
        <w:ind w:leftChars="0" w:left="0"/>
        <w:jc w:val="both"/>
        <w:rPr>
          <w:rFonts w:eastAsia="Times New Roman"/>
          <w:b/>
          <w:lang w:eastAsia="en-US"/>
        </w:rPr>
      </w:pPr>
      <w:r w:rsidRPr="006C30A8">
        <w:rPr>
          <w:rFonts w:eastAsia="Times New Roman"/>
          <w:b/>
          <w:color w:val="000000" w:themeColor="text1"/>
          <w:lang w:eastAsia="en-US"/>
        </w:rPr>
        <w:t>Pro</w:t>
      </w:r>
      <w:r w:rsidRPr="00381D18">
        <w:rPr>
          <w:rFonts w:eastAsia="Times New Roman"/>
          <w:b/>
          <w:color w:val="000000" w:themeColor="text1"/>
          <w:lang w:eastAsia="en-US"/>
        </w:rPr>
        <w:t>posal2:</w:t>
      </w:r>
      <w:r w:rsidR="00835AD0" w:rsidRPr="00835AD0">
        <w:rPr>
          <w:rStyle w:val="af0"/>
        </w:rPr>
        <w:t xml:space="preserve"> </w:t>
      </w:r>
      <w:r w:rsidR="00835AD0">
        <w:rPr>
          <w:rStyle w:val="af0"/>
        </w:rPr>
        <w:t>For an 8-port SRS resource in a SRS resource set with usage ‘codebook’ or ‘</w:t>
      </w:r>
      <w:proofErr w:type="spellStart"/>
      <w:r w:rsidR="00835AD0">
        <w:rPr>
          <w:rStyle w:val="af0"/>
        </w:rPr>
        <w:t>antennaSwitching</w:t>
      </w:r>
      <w:proofErr w:type="spellEnd"/>
      <w:r w:rsidR="00835AD0">
        <w:rPr>
          <w:rStyle w:val="af0"/>
        </w:rPr>
        <w:t>’ and with TDM factor s &gt; 1, when the s subsets of ports are mapped onto m ≥ 2 OFDM symbols in a slot according to the pattern {{1, 2, …, s}, …, {1, 2, …, s}} (totally m/s groups of {1, 2, …, s}), and when the SRS transmission on a subset of the s OFDM symbols within a group of {1, 2, …, s} is dropped, the</w:t>
      </w:r>
      <w:r w:rsidR="00835AD0">
        <w:rPr>
          <w:rStyle w:val="af0"/>
          <w:rFonts w:eastAsia="Times New Roman"/>
        </w:rPr>
        <w:t xml:space="preserve"> UE drops the SRS transmission on all of the rest of OFDM symbols within the group of {1, 2, </w:t>
      </w:r>
      <w:r w:rsidR="00835AD0">
        <w:rPr>
          <w:rStyle w:val="af0"/>
          <w:rFonts w:eastAsia="等线"/>
          <w:lang w:eastAsia="ko-KR"/>
        </w:rPr>
        <w:t>…</w:t>
      </w:r>
      <w:r w:rsidR="00835AD0">
        <w:rPr>
          <w:rStyle w:val="af0"/>
          <w:rFonts w:eastAsia="Times New Roman"/>
        </w:rPr>
        <w:t>, s} based on the usage and coherency, and FFS details</w:t>
      </w:r>
      <w:r w:rsidR="00381D18" w:rsidRPr="00381D18">
        <w:rPr>
          <w:rFonts w:eastAsia="微软雅黑"/>
          <w:b/>
          <w:lang w:eastAsia="zh-CN"/>
        </w:rPr>
        <w:t>.</w:t>
      </w:r>
    </w:p>
    <w:p w14:paraId="3D44630B" w14:textId="7FFBE06D" w:rsidR="001D0844" w:rsidRDefault="006C06CC" w:rsidP="003F2B83">
      <w:pPr>
        <w:pStyle w:val="10"/>
        <w:numPr>
          <w:ilvl w:val="0"/>
          <w:numId w:val="5"/>
        </w:numPr>
        <w:rPr>
          <w:rFonts w:eastAsiaTheme="minorEastAsia"/>
          <w:b w:val="0"/>
          <w:lang w:val="en-GB" w:eastAsia="zh-CN"/>
        </w:rPr>
      </w:pPr>
      <w:r w:rsidRPr="003F2B83">
        <w:t>Conclusion</w:t>
      </w:r>
    </w:p>
    <w:p w14:paraId="36B71084" w14:textId="7D373CA2"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6C30A8" w:rsidRPr="006C30A8">
        <w:rPr>
          <w:rFonts w:ascii="Times" w:eastAsia="Batang" w:hAnsi="Times"/>
          <w:bCs/>
          <w:szCs w:val="24"/>
          <w:lang w:eastAsia="x-none"/>
        </w:rPr>
        <w:t>SRS enhancement in Rel-18</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01308E36" w14:textId="77777777" w:rsidR="00835AD0" w:rsidRPr="008D6C2F" w:rsidRDefault="00835AD0" w:rsidP="00835AD0">
      <w:pPr>
        <w:spacing w:after="120"/>
        <w:jc w:val="both"/>
        <w:rPr>
          <w:b/>
        </w:rPr>
      </w:pPr>
      <w:r w:rsidRPr="008D6C2F">
        <w:rPr>
          <w:b/>
        </w:rPr>
        <w:t>Proposal 1:</w:t>
      </w:r>
      <w:r w:rsidRPr="00384CE6">
        <w:rPr>
          <w:b/>
          <w:bCs/>
        </w:rPr>
        <w:t xml:space="preserve"> </w:t>
      </w:r>
      <w:r>
        <w:rPr>
          <w:b/>
          <w:bCs/>
        </w:rPr>
        <w:t>When a subset of comb offsets for comb offset hopping is configured, and when a subset of cyclic shifts for cyclic shift hopping is configured, the subset is configured using a new RRC parameter which includes one or more integer values for hopping offsets</w:t>
      </w:r>
      <w:r w:rsidRPr="008D6C2F">
        <w:rPr>
          <w:rFonts w:eastAsia="宋体" w:cs="Times"/>
          <w:b/>
          <w:bCs/>
          <w:lang w:eastAsia="zh-CN"/>
        </w:rPr>
        <w:t>.</w:t>
      </w:r>
    </w:p>
    <w:p w14:paraId="6F112E77" w14:textId="63934FBC" w:rsidR="00835AD0" w:rsidRPr="00835AD0" w:rsidRDefault="00835AD0" w:rsidP="00835AD0">
      <w:pPr>
        <w:pStyle w:val="ad"/>
        <w:widowControl w:val="0"/>
        <w:spacing w:after="120"/>
        <w:ind w:leftChars="0" w:left="0"/>
        <w:jc w:val="both"/>
        <w:rPr>
          <w:rFonts w:eastAsia="Times New Roman"/>
          <w:b/>
          <w:lang w:eastAsia="en-US"/>
        </w:rPr>
      </w:pPr>
      <w:r w:rsidRPr="006C30A8">
        <w:rPr>
          <w:rFonts w:eastAsia="Times New Roman"/>
          <w:b/>
          <w:color w:val="000000" w:themeColor="text1"/>
          <w:lang w:eastAsia="en-US"/>
        </w:rPr>
        <w:t>Pro</w:t>
      </w:r>
      <w:r w:rsidRPr="00381D18">
        <w:rPr>
          <w:rFonts w:eastAsia="Times New Roman"/>
          <w:b/>
          <w:color w:val="000000" w:themeColor="text1"/>
          <w:lang w:eastAsia="en-US"/>
        </w:rPr>
        <w:t>posal2:</w:t>
      </w:r>
      <w:r w:rsidRPr="00835AD0">
        <w:rPr>
          <w:rStyle w:val="af0"/>
        </w:rPr>
        <w:t xml:space="preserve"> </w:t>
      </w:r>
      <w:r>
        <w:rPr>
          <w:rStyle w:val="af0"/>
        </w:rPr>
        <w:t>For an 8-port SRS resource in a SRS resource set with usage ‘codebook’ or ‘</w:t>
      </w:r>
      <w:proofErr w:type="spellStart"/>
      <w:r>
        <w:rPr>
          <w:rStyle w:val="af0"/>
        </w:rPr>
        <w:t>antennaSwitching</w:t>
      </w:r>
      <w:proofErr w:type="spellEnd"/>
      <w:r>
        <w:rPr>
          <w:rStyle w:val="af0"/>
        </w:rPr>
        <w:t>’ and with TDM factor s &gt; 1, when the s subsets of ports are mapped onto m ≥ 2 OFDM symbols in a slot according to the pattern {{1, 2, …, s}, …, {1, 2, …, s}} (totally m/s groups of {1, 2, …, s}), and when the SRS transmission on a subset of the s OFDM symbols within a group of {1, 2, …, s} is dropped, the</w:t>
      </w:r>
      <w:r>
        <w:rPr>
          <w:rStyle w:val="af0"/>
          <w:rFonts w:eastAsia="Times New Roman"/>
        </w:rPr>
        <w:t xml:space="preserve"> UE drops the SRS transmission on all of the rest of OFDM symbols within the group of {1, 2, </w:t>
      </w:r>
      <w:r>
        <w:rPr>
          <w:rStyle w:val="af0"/>
          <w:rFonts w:eastAsia="等线"/>
          <w:lang w:eastAsia="ko-KR"/>
        </w:rPr>
        <w:t>…</w:t>
      </w:r>
      <w:r>
        <w:rPr>
          <w:rStyle w:val="af0"/>
          <w:rFonts w:eastAsia="Times New Roman"/>
        </w:rPr>
        <w:t>, s} based on the usage and coherency, and FFS details</w:t>
      </w:r>
      <w:r w:rsidRPr="00381D18">
        <w:rPr>
          <w:rFonts w:eastAsia="微软雅黑"/>
          <w:b/>
          <w:lang w:eastAsia="zh-CN"/>
        </w:rPr>
        <w:t>.</w:t>
      </w: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047B5FFA" w:rsidR="00890372" w:rsidRDefault="00384CE6" w:rsidP="008D6C2F">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RAN1#113</w:t>
      </w:r>
      <w:r w:rsidRPr="00BC02F4">
        <w:rPr>
          <w:rFonts w:ascii="Times New Roman" w:eastAsia="宋体" w:hAnsi="Times New Roman"/>
          <w:szCs w:val="20"/>
        </w:rPr>
        <w:t xml:space="preserve">, final, </w:t>
      </w:r>
      <w:r>
        <w:rPr>
          <w:rFonts w:ascii="Times New Roman" w:eastAsia="宋体" w:hAnsi="Times New Roman"/>
          <w:szCs w:val="20"/>
        </w:rPr>
        <w:t>May 22nd –26th, 2023</w:t>
      </w:r>
    </w:p>
    <w:p w14:paraId="0C1DA43C" w14:textId="73A9292C" w:rsidR="00384CE6" w:rsidRPr="009F5277" w:rsidRDefault="00384CE6" w:rsidP="00384CE6">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 xml:space="preserve">R1-23066066, </w:t>
      </w:r>
      <w:r w:rsidRPr="00384CE6">
        <w:rPr>
          <w:rFonts w:ascii="Times New Roman" w:eastAsia="宋体" w:hAnsi="Times New Roman"/>
          <w:szCs w:val="20"/>
        </w:rPr>
        <w:t>FL Summary #3 on SRS enhancements</w:t>
      </w:r>
      <w:r>
        <w:rPr>
          <w:rFonts w:ascii="Times New Roman" w:eastAsia="宋体" w:hAnsi="Times New Roman"/>
          <w:szCs w:val="20"/>
        </w:rPr>
        <w:t xml:space="preserve">, </w:t>
      </w:r>
      <w:proofErr w:type="spellStart"/>
      <w:r>
        <w:rPr>
          <w:rFonts w:ascii="Times New Roman" w:eastAsia="宋体" w:hAnsi="Times New Roman"/>
          <w:szCs w:val="20"/>
        </w:rPr>
        <w:t>Futurewei</w:t>
      </w:r>
      <w:proofErr w:type="spellEnd"/>
    </w:p>
    <w:sectPr w:rsidR="00384CE6" w:rsidRPr="009F5277"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33F16" w14:textId="77777777" w:rsidR="00C80DF5" w:rsidRDefault="00C80DF5" w:rsidP="00D4417E">
      <w:pPr>
        <w:spacing w:after="120"/>
        <w:ind w:left="-2"/>
      </w:pPr>
      <w:r>
        <w:separator/>
      </w:r>
    </w:p>
  </w:endnote>
  <w:endnote w:type="continuationSeparator" w:id="0">
    <w:p w14:paraId="41360027" w14:textId="77777777" w:rsidR="00C80DF5" w:rsidRDefault="00C80DF5" w:rsidP="00D4417E">
      <w:pPr>
        <w:spacing w:after="120"/>
        <w:ind w:left="-2"/>
      </w:pPr>
      <w:r>
        <w:continuationSeparator/>
      </w:r>
    </w:p>
  </w:endnote>
  <w:endnote w:type="continuationNotice" w:id="1">
    <w:p w14:paraId="491FA319" w14:textId="77777777" w:rsidR="00C80DF5" w:rsidRDefault="00C80DF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78EC4" w14:textId="77777777" w:rsidR="00C80DF5" w:rsidRDefault="00C80DF5" w:rsidP="00D4417E">
      <w:pPr>
        <w:spacing w:after="120"/>
        <w:ind w:left="-2"/>
      </w:pPr>
      <w:r>
        <w:separator/>
      </w:r>
    </w:p>
  </w:footnote>
  <w:footnote w:type="continuationSeparator" w:id="0">
    <w:p w14:paraId="53EA92D1" w14:textId="77777777" w:rsidR="00C80DF5" w:rsidRDefault="00C80DF5" w:rsidP="00D4417E">
      <w:pPr>
        <w:spacing w:after="120"/>
        <w:ind w:left="-2"/>
      </w:pPr>
      <w:r>
        <w:continuationSeparator/>
      </w:r>
    </w:p>
  </w:footnote>
  <w:footnote w:type="continuationNotice" w:id="1">
    <w:p w14:paraId="0627220B" w14:textId="77777777" w:rsidR="00C80DF5" w:rsidRDefault="00C80DF5"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3">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1110BD9"/>
    <w:multiLevelType w:val="hybridMultilevel"/>
    <w:tmpl w:val="6BDEB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06A6990"/>
    <w:multiLevelType w:val="hybridMultilevel"/>
    <w:tmpl w:val="B052C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0"/>
  </w:num>
  <w:num w:numId="3">
    <w:abstractNumId w:val="13"/>
  </w:num>
  <w:num w:numId="4">
    <w:abstractNumId w:val="12"/>
  </w:num>
  <w:num w:numId="5">
    <w:abstractNumId w:val="0"/>
  </w:num>
  <w:num w:numId="6">
    <w:abstractNumId w:val="1"/>
  </w:num>
  <w:num w:numId="7">
    <w:abstractNumId w:val="2"/>
  </w:num>
  <w:num w:numId="8">
    <w:abstractNumId w:val="3"/>
  </w:num>
  <w:num w:numId="9">
    <w:abstractNumId w:val="7"/>
  </w:num>
  <w:num w:numId="10">
    <w:abstractNumId w:val="9"/>
  </w:num>
  <w:num w:numId="11">
    <w:abstractNumId w:val="4"/>
  </w:num>
  <w:num w:numId="12">
    <w:abstractNumId w:val="11"/>
  </w:num>
  <w:num w:numId="13">
    <w:abstractNumId w:val="8"/>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1A"/>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CF2"/>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D0B"/>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E6"/>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89A"/>
    <w:rsid w:val="00406A08"/>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AAF"/>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45B"/>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0A13"/>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63"/>
    <w:rsid w:val="006C52E9"/>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411"/>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AD0"/>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DF9"/>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5CFB"/>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2E7F"/>
    <w:rsid w:val="00A734F7"/>
    <w:rsid w:val="00A738AE"/>
    <w:rsid w:val="00A738D9"/>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0DF5"/>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2E61"/>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DD8"/>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9D8"/>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paragraph" w:customStyle="1" w:styleId="bullet1">
    <w:name w:val="bullet1"/>
    <w:basedOn w:val="ad"/>
    <w:link w:val="bullet1Char"/>
    <w:qFormat/>
    <w:rsid w:val="00384CE6"/>
    <w:pPr>
      <w:numPr>
        <w:numId w:val="14"/>
      </w:numPr>
      <w:spacing w:afterLines="0" w:after="0" w:line="276" w:lineRule="auto"/>
      <w:ind w:leftChars="0" w:left="0"/>
      <w:contextualSpacing/>
      <w:jc w:val="both"/>
    </w:pPr>
    <w:rPr>
      <w:rFonts w:ascii="Times New Roman" w:eastAsia="等线" w:hAnsi="Times New Roman" w:cs="Calibri"/>
      <w:iCs/>
      <w:sz w:val="22"/>
      <w:szCs w:val="20"/>
      <w:lang w:eastAsia="zh-CN"/>
    </w:rPr>
  </w:style>
  <w:style w:type="character" w:customStyle="1" w:styleId="bullet1Char">
    <w:name w:val="bullet1 Char"/>
    <w:link w:val="bullet1"/>
    <w:qFormat/>
    <w:rsid w:val="00384CE6"/>
    <w:rPr>
      <w:rFonts w:eastAsia="等线" w:cs="Calibri"/>
      <w:iCs/>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BCB54-1D88-4808-9144-F98405051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1067</Words>
  <Characters>6084</Characters>
  <Application>Microsoft Office Word</Application>
  <DocSecurity>0</DocSecurity>
  <PresentationFormat/>
  <Lines>50</Lines>
  <Paragraphs>14</Paragraphs>
  <Slides>0</Slides>
  <Notes>0</Notes>
  <HiddenSlides>0</HiddenSlides>
  <MMClips>0</MMClips>
  <ScaleCrop>false</ScaleCrop>
  <HeadingPairs>
    <vt:vector size="8" baseType="variant">
      <vt:variant>
        <vt:lpstr>Title</vt:lpstr>
      </vt:variant>
      <vt:variant>
        <vt:i4>1</vt:i4>
      </vt:variant>
      <vt:variant>
        <vt:lpstr>标题</vt:lpstr>
      </vt:variant>
      <vt:variant>
        <vt:i4>9</vt:i4>
      </vt:variant>
      <vt:variant>
        <vt:lpstr>タイトル</vt:lpstr>
      </vt:variant>
      <vt:variant>
        <vt:i4>1</vt:i4>
      </vt:variant>
      <vt:variant>
        <vt:lpstr>제목</vt:lpstr>
      </vt:variant>
      <vt:variant>
        <vt:i4>1</vt:i4>
      </vt:variant>
    </vt:vector>
  </HeadingPairs>
  <TitlesOfParts>
    <vt:vector size="12" baseType="lpstr">
      <vt:lpstr>3GPP contribution</vt:lpstr>
      <vt:lpstr>Introduction</vt:lpstr>
      <vt:lpstr>Discussion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7137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7</cp:revision>
  <dcterms:created xsi:type="dcterms:W3CDTF">2023-07-03T08:09:00Z</dcterms:created>
  <dcterms:modified xsi:type="dcterms:W3CDTF">2023-08-07T12:06:00Z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